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29.10.2014 </w:t>
      </w:r>
      <w:bookmarkStart w:id="0" w:name="_GoBack"/>
      <w:r w:rsidRPr="00635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96-04/8546</w:t>
      </w:r>
      <w:bookmarkEnd w:id="0"/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5438" w:rsidRPr="00635438" w:rsidRDefault="00635438" w:rsidP="00635438">
      <w:pPr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рассмотрения жалобы на действия аукционной  </w:t>
      </w:r>
      <w:proofErr w:type="gramStart"/>
      <w:r w:rsidRPr="00635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proofErr w:type="gramEnd"/>
      <w:r w:rsidRPr="00635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35438">
        <w:rPr>
          <w:rFonts w:ascii="Times New Roman" w:eastAsia="Lucida Sans Unicode" w:hAnsi="Times New Roman" w:cs="Times New Roman"/>
          <w:b/>
          <w:kern w:val="3"/>
          <w:sz w:val="26"/>
          <w:szCs w:val="26"/>
        </w:rPr>
        <w:t>уполномоченного органа – Чебоксарского городского комитета по управлению имуществом</w:t>
      </w:r>
      <w:r w:rsidRPr="00635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ind w:right="-5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227-К-2014                                                                                    г. Чебоксары</w:t>
      </w: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Резолютивная часть решения оглашена 27 октября  2014 года.</w:t>
      </w: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изготовлено в полном объеме  29 октября  2014 года.</w:t>
      </w: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38" w:rsidRPr="00635438" w:rsidRDefault="00635438" w:rsidP="00635438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proofErr w:type="gramStart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63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олю в сфере  </w:t>
      </w:r>
      <w:r w:rsidRPr="00635438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 xml:space="preserve">закупок  товаров, работ, услуг для обеспечения  государственных и муниципальных нужд, созданная на основании приказов Чувашского УФАС России </w:t>
      </w:r>
      <w:r w:rsidRPr="00635438">
        <w:rPr>
          <w:rFonts w:ascii="Times New Roman" w:eastAsia="Calibri" w:hAnsi="Times New Roman" w:cs="Times New Roman"/>
          <w:sz w:val="26"/>
          <w:szCs w:val="26"/>
        </w:rPr>
        <w:t>от</w:t>
      </w:r>
      <w:r w:rsidRPr="00635438">
        <w:rPr>
          <w:rFonts w:ascii="Times New Roman" w:eastAsia="Calibri" w:hAnsi="Times New Roman" w:cs="Times New Roman"/>
          <w:kern w:val="32"/>
          <w:sz w:val="26"/>
          <w:szCs w:val="26"/>
        </w:rPr>
        <w:t xml:space="preserve"> 13.01.2014 №2 и 24.10.2014 №275 в составе:</w:t>
      </w:r>
      <w:r w:rsidRPr="00635438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 </w:t>
      </w:r>
      <w:proofErr w:type="gramEnd"/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20B21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</w:p>
    <w:p w:rsidR="00635438" w:rsidRPr="00635438" w:rsidRDefault="00635438" w:rsidP="00635438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участии представителей:</w:t>
      </w:r>
    </w:p>
    <w:p w:rsidR="00635438" w:rsidRPr="00635438" w:rsidRDefault="00635438" w:rsidP="00635438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Заказчика - </w:t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 «Управление жилищным  фондом  г. Чебоксары» </w:t>
      </w:r>
    </w:p>
    <w:p w:rsidR="00635438" w:rsidRDefault="00B20B21" w:rsidP="00635438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  <w:u w:val="single"/>
        </w:rPr>
        <w:t>«…»</w:t>
      </w:r>
    </w:p>
    <w:p w:rsidR="00635438" w:rsidRDefault="00635438" w:rsidP="00635438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  <w:r w:rsidRPr="00635438">
        <w:rPr>
          <w:rFonts w:ascii="Times New Roman" w:eastAsia="Lucida Sans Unicode" w:hAnsi="Times New Roman" w:cs="Times New Roman"/>
          <w:kern w:val="3"/>
          <w:sz w:val="26"/>
          <w:szCs w:val="26"/>
          <w:u w:val="single"/>
        </w:rPr>
        <w:t>Уполномоченного органа</w:t>
      </w:r>
      <w:r w:rsidRPr="00635438"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 – Чебоксарского городского комитета по управлению имуществом –</w:t>
      </w:r>
      <w:r w:rsidR="00B20B21"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 «…»</w:t>
      </w:r>
    </w:p>
    <w:p w:rsidR="00635438" w:rsidRPr="00635438" w:rsidRDefault="00635438" w:rsidP="00635438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  <w:r w:rsidRPr="00635438">
        <w:rPr>
          <w:rFonts w:ascii="Times New Roman" w:eastAsia="Lucida Sans Unicode" w:hAnsi="Times New Roman" w:cs="Times New Roman"/>
          <w:kern w:val="3"/>
          <w:sz w:val="26"/>
          <w:szCs w:val="26"/>
        </w:rPr>
        <w:t>В отсутствии заявителя  ООО «</w:t>
      </w:r>
      <w:proofErr w:type="spellStart"/>
      <w:r w:rsidRPr="00635438">
        <w:rPr>
          <w:rFonts w:ascii="Times New Roman" w:eastAsia="Lucida Sans Unicode" w:hAnsi="Times New Roman" w:cs="Times New Roman"/>
          <w:kern w:val="3"/>
          <w:sz w:val="26"/>
          <w:szCs w:val="26"/>
        </w:rPr>
        <w:t>Ремстрой</w:t>
      </w:r>
      <w:proofErr w:type="spellEnd"/>
      <w:r w:rsidRPr="00635438">
        <w:rPr>
          <w:rFonts w:ascii="Times New Roman" w:eastAsia="Lucida Sans Unicode" w:hAnsi="Times New Roman" w:cs="Times New Roman"/>
          <w:kern w:val="3"/>
          <w:sz w:val="26"/>
          <w:szCs w:val="26"/>
        </w:rPr>
        <w:t>», надлежащим образом уведомленного о времени и месте рассмотрения жалобы.</w:t>
      </w:r>
    </w:p>
    <w:p w:rsidR="00635438" w:rsidRPr="00635438" w:rsidRDefault="00635438" w:rsidP="00635438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  <w:r w:rsidRPr="00635438">
        <w:rPr>
          <w:rFonts w:ascii="Times New Roman" w:eastAsia="Lucida Sans Unicode" w:hAnsi="Times New Roman" w:cs="Times New Roman"/>
          <w:kern w:val="3"/>
          <w:sz w:val="26"/>
          <w:szCs w:val="26"/>
        </w:rPr>
        <w:t>Поступившее  в Управление 27.10.2010 заявление  об отзыве жалобы  Комиссией не принято к сведению,  в  связи с невозможностью идентифицировать его принадлежность заявителю  ООО «</w:t>
      </w:r>
      <w:proofErr w:type="spellStart"/>
      <w:r w:rsidRPr="00635438">
        <w:rPr>
          <w:rFonts w:ascii="Times New Roman" w:eastAsia="Lucida Sans Unicode" w:hAnsi="Times New Roman" w:cs="Times New Roman"/>
          <w:kern w:val="3"/>
          <w:sz w:val="26"/>
          <w:szCs w:val="26"/>
        </w:rPr>
        <w:t>Ремстрой</w:t>
      </w:r>
      <w:proofErr w:type="spellEnd"/>
      <w:r w:rsidRPr="00635438">
        <w:rPr>
          <w:rFonts w:ascii="Times New Roman" w:eastAsia="Lucida Sans Unicode" w:hAnsi="Times New Roman" w:cs="Times New Roman"/>
          <w:kern w:val="3"/>
          <w:sz w:val="26"/>
          <w:szCs w:val="26"/>
        </w:rPr>
        <w:t>».</w:t>
      </w:r>
    </w:p>
    <w:p w:rsidR="00635438" w:rsidRPr="00635438" w:rsidRDefault="00635438" w:rsidP="00635438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рассмотрев жалоб</w:t>
      </w:r>
      <w:proofErr w:type="gramStart"/>
      <w:r w:rsidRPr="0063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 ООО</w:t>
      </w:r>
      <w:proofErr w:type="gramEnd"/>
      <w:r w:rsidRPr="0063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63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Ремстрой</w:t>
      </w:r>
      <w:proofErr w:type="spellEnd"/>
      <w:r w:rsidRPr="0063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  о нарушении </w:t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</w:t>
      </w:r>
      <w:r w:rsidRPr="00635438"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Уполномоченного органа – Чебоксарского городского комитета по управлению имуществом </w:t>
      </w:r>
      <w:r w:rsidRPr="0063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05.04.2013 N 44-ФЗ «О контрактной  системе в сфере закупок  товаров, работ, услуг для обеспечения государственных и муниципальных нужд» (далее - Закон о контрактной системе)</w:t>
      </w:r>
      <w:r w:rsidRPr="00635438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</w:rPr>
        <w:t>,</w:t>
      </w:r>
      <w:r w:rsidRPr="00635438">
        <w:rPr>
          <w:rFonts w:ascii="Times New Roman" w:eastAsia="Calibri" w:hAnsi="Times New Roman" w:cs="Times New Roman"/>
          <w:kern w:val="3"/>
          <w:sz w:val="26"/>
          <w:szCs w:val="26"/>
          <w:lang w:eastAsia="ru-RU"/>
        </w:rPr>
        <w:t xml:space="preserve"> руководствуясь статьей 106 </w:t>
      </w:r>
      <w:r w:rsidRPr="0063543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Закона о контрактной системе.</w:t>
      </w:r>
    </w:p>
    <w:p w:rsidR="00635438" w:rsidRPr="00635438" w:rsidRDefault="00635438" w:rsidP="00635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38" w:rsidRPr="00635438" w:rsidRDefault="00635438" w:rsidP="00635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УСТАНОВИЛА:</w:t>
      </w:r>
    </w:p>
    <w:p w:rsidR="00635438" w:rsidRPr="00635438" w:rsidRDefault="00635438" w:rsidP="00635438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35438" w:rsidRPr="00635438" w:rsidRDefault="00635438" w:rsidP="00635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ООО «</w:t>
      </w:r>
      <w:proofErr w:type="spellStart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Ремстрой</w:t>
      </w:r>
      <w:proofErr w:type="spellEnd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» обратилось в Управление федеральной антимонопольной службы по Чувашской Республике - Чувашии  с   жалобой на действия к</w:t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 </w:t>
      </w:r>
      <w:r w:rsidRPr="00635438"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Уполномоченного органа – Чебоксарского городского комитета по управлению имуществом </w:t>
      </w: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при проведении электронного аукциона </w:t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выполнение работ по </w:t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капитальному  кровли  многоквартирного дома, расположенного по адресу:</w:t>
      </w:r>
      <w:proofErr w:type="gramEnd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Чувашская Республика, г. Чебоксары, </w:t>
      </w:r>
      <w:proofErr w:type="spellStart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енина</w:t>
      </w:r>
      <w:proofErr w:type="spellEnd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42  (</w:t>
      </w:r>
      <w:proofErr w:type="spellStart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</w:t>
      </w:r>
      <w:proofErr w:type="spellEnd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0115300020014001994).</w:t>
      </w:r>
    </w:p>
    <w:p w:rsidR="00635438" w:rsidRPr="00635438" w:rsidRDefault="00635438" w:rsidP="006354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ООО «</w:t>
      </w:r>
      <w:proofErr w:type="spellStart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Ремстрой</w:t>
      </w:r>
      <w:proofErr w:type="spellEnd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в своей жалобе сообщает, что приняло участие  в электронном аукционе, однако по итогам рассмотрения первых частей заявок  (участник №3) не было допущено  к участию в аукционе  по основанию несоответствия заявки требованиям, установленным разделом </w:t>
      </w:r>
      <w:r w:rsidRPr="006354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Технического задания аукционной документации.</w:t>
      </w:r>
    </w:p>
    <w:p w:rsidR="00635438" w:rsidRPr="00635438" w:rsidRDefault="00635438" w:rsidP="006354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частности, Заказчик отклонил заявку по позиции 18  «Доски необрезные», так как участником по данной позиции  не указаны показатели </w:t>
      </w:r>
      <w:r w:rsidRPr="006354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ширине, </w:t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 нарушает требования п.21 раздела </w:t>
      </w:r>
      <w:r w:rsidRPr="006354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Информационной карты аукционной документации, подпункта б) пункта 3 части 3 статьи 66 Закона о контрактной системе.</w:t>
      </w:r>
    </w:p>
    <w:p w:rsidR="00635438" w:rsidRPr="00635438" w:rsidRDefault="00635438" w:rsidP="006354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ООО «</w:t>
      </w:r>
      <w:proofErr w:type="spellStart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Ремстрой</w:t>
      </w:r>
      <w:proofErr w:type="spellEnd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(участник №3) считает, что  поданная заявка полностью соответствует требованиям  аукционной документации, поскольк</w:t>
      </w:r>
      <w:proofErr w:type="gramStart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у  ООО</w:t>
      </w:r>
      <w:proofErr w:type="gramEnd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Ремстрой</w:t>
      </w:r>
      <w:proofErr w:type="spellEnd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своей заявке предложило  конкретную  длину   и конкретную ширину  досок. Считает  отклонение  заявки  участника №3 на основании, указанном в протоколе, неправомерным и необоснованным.</w:t>
      </w:r>
    </w:p>
    <w:p w:rsidR="00635438" w:rsidRPr="00635438" w:rsidRDefault="00635438" w:rsidP="0063543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Представители Уполномоченного органа и Заказчика    нарушение законодательства о контрактной системе не признали; считают, что аукционная комиссия действовала в соответствии с Законом о контрактной системе и Инструкцией по заполнению заявки, установленной аукционной документацией. Заявка участника №3 отклонена от участия в электронном аукционе обоснованно, поскольку Заявителем представлены не все размеры  требуемого заказчику материала, что не соответствует требованиям аукционной документации.</w:t>
      </w:r>
    </w:p>
    <w:p w:rsidR="00635438" w:rsidRPr="00635438" w:rsidRDefault="00635438" w:rsidP="0063543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С учетом указанного, представители Уполномоченного органа и Заказчика считают принятое аукционной комиссией решение по отклонению заявки участника электронного аукциона, соответствующим требованиям Закона о контрактной системе  и просят признать жалоб</w:t>
      </w:r>
      <w:proofErr w:type="gramStart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у ООО</w:t>
      </w:r>
      <w:proofErr w:type="gramEnd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«</w:t>
      </w:r>
      <w:proofErr w:type="spellStart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Ремстрой</w:t>
      </w:r>
      <w:proofErr w:type="spellEnd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» необоснованной.</w:t>
      </w: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3543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Изучив представленные документы, заслушав пояснения лиц, участвующих в рассмотрении дела, Комиссия Чувашского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</w:p>
    <w:p w:rsidR="00635438" w:rsidRPr="00635438" w:rsidRDefault="00635438" w:rsidP="0063543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Заказчиком объекта закупки является  </w:t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«Управление жилищным  фондом  г. Чебоксары»</w:t>
      </w:r>
    </w:p>
    <w:p w:rsidR="00635438" w:rsidRPr="00635438" w:rsidRDefault="00635438" w:rsidP="00635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Уполномоченным органом – </w:t>
      </w:r>
      <w:r w:rsidRPr="00635438"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Чебоксарским городским комитетом по управлению имуществом 30.09.2014 </w:t>
      </w: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на официальном сайте </w:t>
      </w:r>
      <w:proofErr w:type="spellStart"/>
      <w:r w:rsidRPr="00635438">
        <w:rPr>
          <w:rFonts w:ascii="Times New Roman" w:eastAsia="Batang" w:hAnsi="Times New Roman" w:cs="Times New Roman"/>
          <w:sz w:val="26"/>
          <w:szCs w:val="26"/>
          <w:lang w:val="en-US" w:eastAsia="ko-KR"/>
        </w:rPr>
        <w:t>zakupki</w:t>
      </w:r>
      <w:proofErr w:type="spellEnd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  <w:proofErr w:type="spellStart"/>
      <w:r w:rsidRPr="00635438">
        <w:rPr>
          <w:rFonts w:ascii="Times New Roman" w:eastAsia="Batang" w:hAnsi="Times New Roman" w:cs="Times New Roman"/>
          <w:sz w:val="26"/>
          <w:szCs w:val="26"/>
          <w:lang w:val="en-US" w:eastAsia="ko-KR"/>
        </w:rPr>
        <w:t>gov</w:t>
      </w:r>
      <w:proofErr w:type="spellEnd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  <w:proofErr w:type="spellStart"/>
      <w:r w:rsidRPr="00635438">
        <w:rPr>
          <w:rFonts w:ascii="Times New Roman" w:eastAsia="Batang" w:hAnsi="Times New Roman" w:cs="Times New Roman"/>
          <w:sz w:val="26"/>
          <w:szCs w:val="26"/>
          <w:lang w:val="en-US" w:eastAsia="ko-KR"/>
        </w:rPr>
        <w:t>ru</w:t>
      </w:r>
      <w:proofErr w:type="spellEnd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размещено извещение №</w:t>
      </w:r>
      <w:r w:rsidRPr="00635438">
        <w:rPr>
          <w:rFonts w:ascii="Times New Roman" w:eastAsia="Batang" w:hAnsi="Times New Roman" w:cs="Times New Roman"/>
          <w:color w:val="000000"/>
          <w:sz w:val="26"/>
          <w:szCs w:val="26"/>
          <w:lang w:eastAsia="ko-KR"/>
        </w:rPr>
        <w:t xml:space="preserve"> 0115300020014001994</w:t>
      </w: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о проведении электронного аукциона на </w:t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по капитальному  кровли  многоквартирного дома, расположенного по адресу:</w:t>
      </w:r>
      <w:proofErr w:type="gramEnd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Чувашская Республика, г. Чебоксары, </w:t>
      </w:r>
      <w:proofErr w:type="spellStart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енина</w:t>
      </w:r>
      <w:proofErr w:type="spellEnd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42.</w:t>
      </w:r>
    </w:p>
    <w:p w:rsidR="00635438" w:rsidRPr="00635438" w:rsidRDefault="00635438" w:rsidP="006354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35438">
        <w:rPr>
          <w:rFonts w:ascii="Times New Roman" w:eastAsia="Lucida Sans Unicode" w:hAnsi="Times New Roman" w:cs="Times New Roman"/>
          <w:kern w:val="3"/>
          <w:sz w:val="26"/>
          <w:szCs w:val="26"/>
        </w:rPr>
        <w:t>В силу  подпункта б  пункта 3 части 3 статьи 66</w:t>
      </w:r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  Закона  о контрактной системе первая часть заявки на участие в электронном аукционе при заключении контракта на выполнение работ с использованием товара  должна содержать согласие, предусмотренное </w:t>
      </w:r>
      <w:hyperlink w:anchor="Par6" w:history="1">
        <w:r w:rsidRPr="00635438">
          <w:rPr>
            <w:rFonts w:ascii="Times New Roman" w:eastAsia="Calibri" w:hAnsi="Times New Roman" w:cs="Times New Roman"/>
            <w:color w:val="0000FF"/>
            <w:sz w:val="26"/>
            <w:szCs w:val="26"/>
          </w:rPr>
          <w:t>пунктом 2</w:t>
        </w:r>
      </w:hyperlink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 настоящей части, </w:t>
      </w:r>
      <w:r w:rsidRPr="00635438">
        <w:rPr>
          <w:rFonts w:ascii="Times New Roman" w:eastAsia="Calibri" w:hAnsi="Times New Roman" w:cs="Times New Roman"/>
          <w:sz w:val="26"/>
          <w:szCs w:val="26"/>
          <w:u w:val="single"/>
        </w:rPr>
        <w:t>а также конкретные показатели используемого товара</w:t>
      </w:r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35438">
        <w:rPr>
          <w:rFonts w:ascii="Times New Roman" w:eastAsia="Calibri" w:hAnsi="Times New Roman" w:cs="Times New Roman"/>
          <w:sz w:val="26"/>
          <w:szCs w:val="26"/>
          <w:u w:val="single"/>
        </w:rPr>
        <w:t>соответствующие значениям, установленным документацией о таком аукционе, и</w:t>
      </w:r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 указание на товарный знак (его словесное обозначение</w:t>
      </w:r>
      <w:proofErr w:type="gramEnd"/>
      <w:r w:rsidRPr="00635438">
        <w:rPr>
          <w:rFonts w:ascii="Times New Roman" w:eastAsia="Calibri" w:hAnsi="Times New Roman" w:cs="Times New Roman"/>
          <w:sz w:val="26"/>
          <w:szCs w:val="26"/>
        </w:rPr>
        <w:t>) (</w:t>
      </w:r>
      <w:proofErr w:type="gramStart"/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при наличии), знак обслуживания (при наличии), фирменное наименование (при наличии), патенты (при наличии), полезные модели (при </w:t>
      </w:r>
      <w:r w:rsidRPr="00635438">
        <w:rPr>
          <w:rFonts w:ascii="Times New Roman" w:eastAsia="Calibri" w:hAnsi="Times New Roman" w:cs="Times New Roman"/>
          <w:sz w:val="26"/>
          <w:szCs w:val="26"/>
        </w:rPr>
        <w:lastRenderedPageBreak/>
        <w:t>наличии), промышленные образцы (при наличии),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</w:t>
      </w:r>
      <w:proofErr w:type="gramEnd"/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 происхождения товара или наименование производителя товара.</w:t>
      </w: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ar11"/>
      <w:bookmarkEnd w:id="1"/>
      <w:r w:rsidRPr="00635438">
        <w:rPr>
          <w:rFonts w:ascii="Times New Roman" w:eastAsia="Calibri" w:hAnsi="Times New Roman" w:cs="Times New Roman"/>
          <w:sz w:val="26"/>
          <w:szCs w:val="26"/>
        </w:rPr>
        <w:t>Как следует из аукционной документации, пунктом 21  Информационной карты,  вышеуказанные требования, определенные Законом, заказчиком установлены.</w:t>
      </w: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3 статьи 67 Закона о контрактной системе, по результатам рассмотрения первых частей заявок на участие в электронном аукционе, содержащих информацию, предусмотренную </w:t>
      </w:r>
      <w:hyperlink r:id="rId7" w:history="1">
        <w:r w:rsidRPr="00635438">
          <w:rPr>
            <w:rFonts w:ascii="Times New Roman" w:eastAsia="Calibri" w:hAnsi="Times New Roman" w:cs="Times New Roman"/>
            <w:color w:val="0000FF"/>
            <w:sz w:val="26"/>
            <w:szCs w:val="26"/>
          </w:rPr>
          <w:t>частью 3 статьи 66</w:t>
        </w:r>
      </w:hyperlink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 настоящего Федерального закона,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</w:t>
      </w:r>
      <w:proofErr w:type="gramEnd"/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35438">
        <w:rPr>
          <w:rFonts w:ascii="Times New Roman" w:eastAsia="Calibri" w:hAnsi="Times New Roman" w:cs="Times New Roman"/>
          <w:sz w:val="26"/>
          <w:szCs w:val="26"/>
        </w:rPr>
        <w:t>об отказе в допуске к участию в таком аукционе в порядке</w:t>
      </w:r>
      <w:proofErr w:type="gramEnd"/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 и по основаниям, которые предусмотрены </w:t>
      </w:r>
      <w:hyperlink w:anchor="Par1" w:history="1">
        <w:r w:rsidRPr="00635438">
          <w:rPr>
            <w:rFonts w:ascii="Times New Roman" w:eastAsia="Calibri" w:hAnsi="Times New Roman" w:cs="Times New Roman"/>
            <w:color w:val="0000FF"/>
            <w:sz w:val="26"/>
            <w:szCs w:val="26"/>
          </w:rPr>
          <w:t>частью 4</w:t>
        </w:r>
      </w:hyperlink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 настоящей статьи.</w:t>
      </w: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ar1"/>
      <w:bookmarkEnd w:id="2"/>
      <w:r w:rsidRPr="00635438">
        <w:rPr>
          <w:rFonts w:ascii="Times New Roman" w:eastAsia="Calibri" w:hAnsi="Times New Roman" w:cs="Times New Roman"/>
          <w:sz w:val="26"/>
          <w:szCs w:val="26"/>
        </w:rPr>
        <w:t>В соответствии с частью 4 статьи 67 участник электронного аукциона не допускается к участию в нем в случае:</w:t>
      </w: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proofErr w:type="spellStart"/>
      <w:r w:rsidRPr="00635438">
        <w:rPr>
          <w:rFonts w:ascii="Times New Roman" w:eastAsia="Calibri" w:hAnsi="Times New Roman" w:cs="Times New Roman"/>
          <w:sz w:val="26"/>
          <w:szCs w:val="26"/>
        </w:rPr>
        <w:t>непредоставления</w:t>
      </w:r>
      <w:proofErr w:type="spellEnd"/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 информации, предусмотренной </w:t>
      </w:r>
      <w:hyperlink r:id="rId8" w:history="1">
        <w:r w:rsidRPr="00635438">
          <w:rPr>
            <w:rFonts w:ascii="Times New Roman" w:eastAsia="Calibri" w:hAnsi="Times New Roman" w:cs="Times New Roman"/>
            <w:color w:val="0000FF"/>
            <w:sz w:val="26"/>
            <w:szCs w:val="26"/>
          </w:rPr>
          <w:t>частью 3 статьи 66</w:t>
        </w:r>
      </w:hyperlink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 настоящего Федерального закона, или предоставления недостоверной информации;</w:t>
      </w: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2) несоответствия информации, предусмотренной </w:t>
      </w:r>
      <w:hyperlink r:id="rId9" w:history="1">
        <w:r w:rsidRPr="00635438">
          <w:rPr>
            <w:rFonts w:ascii="Times New Roman" w:eastAsia="Calibri" w:hAnsi="Times New Roman" w:cs="Times New Roman"/>
            <w:color w:val="0000FF"/>
            <w:sz w:val="26"/>
            <w:szCs w:val="26"/>
          </w:rPr>
          <w:t>частью 3 статьи 66</w:t>
        </w:r>
      </w:hyperlink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 настоящего Федерального закона, требованиям документации о таком аукционе.</w:t>
      </w:r>
    </w:p>
    <w:p w:rsidR="00635438" w:rsidRPr="00635438" w:rsidRDefault="00635438" w:rsidP="0063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В силу  части 5 данной статьи Закона, отказ в допуске к участию в электронном аукционе по основаниям, не предусмотренным </w:t>
      </w:r>
      <w:hyperlink w:anchor="Par1" w:history="1">
        <w:r w:rsidRPr="00635438">
          <w:rPr>
            <w:rFonts w:ascii="Times New Roman" w:eastAsia="Calibri" w:hAnsi="Times New Roman" w:cs="Times New Roman"/>
            <w:color w:val="0000FF"/>
            <w:sz w:val="26"/>
            <w:szCs w:val="26"/>
          </w:rPr>
          <w:t>частью 4</w:t>
        </w:r>
      </w:hyperlink>
      <w:r w:rsidRPr="00635438">
        <w:rPr>
          <w:rFonts w:ascii="Times New Roman" w:eastAsia="Calibri" w:hAnsi="Times New Roman" w:cs="Times New Roman"/>
          <w:sz w:val="26"/>
          <w:szCs w:val="26"/>
        </w:rPr>
        <w:t xml:space="preserve"> настоящей статьи, не допускается.</w:t>
      </w:r>
    </w:p>
    <w:p w:rsidR="00635438" w:rsidRPr="00635438" w:rsidRDefault="00635438" w:rsidP="00635438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Согласно протоколу рассмотрения первых частей заявок от 20.10.2014 на участие в аукционе в электронной форме подано 4 заявки. Участнику под №3 (ООО «</w:t>
      </w:r>
      <w:proofErr w:type="spellStart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Ремстрой</w:t>
      </w:r>
      <w:proofErr w:type="spellEnd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») в допуске к участию в электронном аукционе отказано на основании части 3 статьи 66 Закона о контрактной системе, ввиду </w:t>
      </w:r>
      <w:proofErr w:type="spellStart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н</w:t>
      </w:r>
      <w:proofErr w:type="gramStart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е-</w:t>
      </w:r>
      <w:proofErr w:type="spellEnd"/>
      <w:proofErr w:type="gramEnd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соответствия требованиям к товару, установленным документацией об аукционе по позиции 18.</w:t>
      </w:r>
    </w:p>
    <w:p w:rsidR="00635438" w:rsidRPr="00635438" w:rsidRDefault="00635438" w:rsidP="00635438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В составе документации имеется перечень материальных ресурсов (товаров), используемых при выполнении работ (Раздел </w:t>
      </w:r>
      <w:r w:rsidRPr="00635438">
        <w:rPr>
          <w:rFonts w:ascii="Times New Roman" w:eastAsia="Batang" w:hAnsi="Times New Roman" w:cs="Times New Roman"/>
          <w:sz w:val="26"/>
          <w:szCs w:val="26"/>
          <w:lang w:val="en-US" w:eastAsia="ko-KR"/>
        </w:rPr>
        <w:t>I</w:t>
      </w: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Техническая часть), в котором заказчиком установлены требования к материалам, предполагаемым к использованию при производстве работ, в частности по позициям 18 установлены следующие требования: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960"/>
        <w:gridCol w:w="8760"/>
      </w:tblGrid>
      <w:tr w:rsidR="00635438" w:rsidRPr="00635438" w:rsidTr="001A009C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38" w:rsidRPr="00635438" w:rsidRDefault="00635438" w:rsidP="0063543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№ </w:t>
            </w:r>
            <w:proofErr w:type="gramStart"/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</w:t>
            </w:r>
            <w:proofErr w:type="gramEnd"/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/п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38" w:rsidRPr="00635438" w:rsidRDefault="00635438" w:rsidP="0063543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Наименование</w:t>
            </w:r>
          </w:p>
        </w:tc>
      </w:tr>
      <w:tr w:rsidR="00635438" w:rsidRPr="00635438" w:rsidTr="001A009C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38" w:rsidRPr="00635438" w:rsidRDefault="00635438" w:rsidP="0063543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38" w:rsidRPr="00635438" w:rsidRDefault="00635438" w:rsidP="0063543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Доски необрезные хвойных пород длиной от 4 до 6,5 м, все ширины, толщиной от 32 до 40 мм, </w:t>
            </w:r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>III</w:t>
            </w:r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сорта</w:t>
            </w:r>
          </w:p>
          <w:p w:rsidR="00635438" w:rsidRPr="00635438" w:rsidRDefault="00635438" w:rsidP="0063543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</w:tr>
    </w:tbl>
    <w:p w:rsidR="00635438" w:rsidRPr="00635438" w:rsidRDefault="00635438" w:rsidP="00635438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В заявке ООО «</w:t>
      </w:r>
      <w:proofErr w:type="spellStart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Ремстрой</w:t>
      </w:r>
      <w:proofErr w:type="spellEnd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» представило следующие технические характеристики материалов: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960"/>
        <w:gridCol w:w="8760"/>
      </w:tblGrid>
      <w:tr w:rsidR="00635438" w:rsidRPr="00635438" w:rsidTr="001A009C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38" w:rsidRPr="00635438" w:rsidRDefault="00635438" w:rsidP="0063543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№ </w:t>
            </w:r>
            <w:proofErr w:type="gramStart"/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</w:t>
            </w:r>
            <w:proofErr w:type="gramEnd"/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/п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38" w:rsidRPr="00635438" w:rsidRDefault="00635438" w:rsidP="0063543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Наименование</w:t>
            </w:r>
          </w:p>
        </w:tc>
      </w:tr>
      <w:tr w:rsidR="00635438" w:rsidRPr="00635438" w:rsidTr="001A009C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38" w:rsidRPr="00635438" w:rsidRDefault="00635438" w:rsidP="0063543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38" w:rsidRPr="00635438" w:rsidRDefault="00635438" w:rsidP="0063543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Доски необрезные хвойных пород длиной от 6,5,  </w:t>
            </w:r>
            <w:r w:rsidRPr="00635438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шириной 150 мм</w:t>
            </w:r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, толщиной  40 мм, </w:t>
            </w:r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val="en-US" w:eastAsia="ko-KR"/>
              </w:rPr>
              <w:t>III</w:t>
            </w:r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сорта</w:t>
            </w:r>
          </w:p>
          <w:p w:rsidR="00635438" w:rsidRPr="00635438" w:rsidRDefault="00635438" w:rsidP="0063543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Г.Чебоксары</w:t>
            </w:r>
            <w:proofErr w:type="spellEnd"/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д</w:t>
            </w:r>
            <w:proofErr w:type="gramStart"/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.Л</w:t>
            </w:r>
            <w:proofErr w:type="gramEnd"/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апсары</w:t>
            </w:r>
            <w:proofErr w:type="spellEnd"/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ул.Совхозная</w:t>
            </w:r>
            <w:proofErr w:type="spellEnd"/>
            <w:r w:rsidRPr="0063543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, 13а</w:t>
            </w:r>
          </w:p>
          <w:p w:rsidR="00635438" w:rsidRPr="00635438" w:rsidRDefault="00635438" w:rsidP="0063543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</w:tr>
    </w:tbl>
    <w:p w:rsidR="00635438" w:rsidRPr="00635438" w:rsidRDefault="00635438" w:rsidP="00635438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>Согласно  ГОСТ 8486-86 для пиломатериалов (досок) хвойных пород установлены следующие размеры   поперечного сечения (ширины): 100, 110, 140, 150, 180, 200, 220, 250 мм.</w:t>
      </w:r>
    </w:p>
    <w:p w:rsidR="00635438" w:rsidRPr="00635438" w:rsidRDefault="00635438" w:rsidP="00635438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При этом</w:t>
      </w:r>
      <w:proofErr w:type="gramStart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,</w:t>
      </w:r>
      <w:proofErr w:type="gramEnd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Комиссией установлено и подтверждается материалами дела, что в первой части заявки ООО «</w:t>
      </w:r>
      <w:proofErr w:type="spellStart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Ремстрой</w:t>
      </w:r>
      <w:proofErr w:type="spellEnd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» в позиции 18  содержатся конкретные показатели характеристик товара (досок), однако для использования представлены пиломатериалы (доски)  не всех типов размеров в поперечном сечении, которые определил Заказчик.</w:t>
      </w:r>
    </w:p>
    <w:p w:rsidR="00635438" w:rsidRPr="00635438" w:rsidRDefault="00635438" w:rsidP="00635438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Таким образом, участник №3 (ООО «</w:t>
      </w:r>
      <w:proofErr w:type="spellStart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Ремстрой</w:t>
      </w:r>
      <w:proofErr w:type="spellEnd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»), не предложив в составе заявки хвойные  необрезные доски  со всеми, установленными стандартами  показателями ширины, не выполнил условий аукционной  документации.</w:t>
      </w:r>
    </w:p>
    <w:p w:rsidR="00635438" w:rsidRPr="00635438" w:rsidRDefault="00635438" w:rsidP="00635438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Согласно пункту  2  части 4  статьи 67  Закона о контрактной системе основанием отказа в допуске к участию в аукционе участника закупки является несоответствие информации,  предусмотренной частью 3  статьи 66  настоящего Федерального закона,  требованиям документации о таком аукционе. </w:t>
      </w:r>
    </w:p>
    <w:p w:rsidR="00635438" w:rsidRPr="00635438" w:rsidRDefault="00635438" w:rsidP="00635438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На основании изложенного,  Комиссия приходит к выводу, что решение аукционной комиссии об отказе в допуске к участию в электронном аукционе ООО «</w:t>
      </w:r>
      <w:proofErr w:type="spellStart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Ремстрой</w:t>
      </w:r>
      <w:proofErr w:type="spellEnd"/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» является правомерным. </w:t>
      </w:r>
    </w:p>
    <w:p w:rsidR="00635438" w:rsidRPr="00635438" w:rsidRDefault="00635438" w:rsidP="0063543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35438">
        <w:rPr>
          <w:rFonts w:ascii="Times New Roman" w:eastAsia="Batang" w:hAnsi="Times New Roman" w:cs="Times New Roman"/>
          <w:sz w:val="26"/>
          <w:szCs w:val="26"/>
          <w:lang w:eastAsia="ko-KR"/>
        </w:rPr>
        <w:t>Комиссия по контролю в сфере закупок товаров, работ, услуг для обеспечения государственных и муниципальных нужд, руководствуясь частью 8 статьи 106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635438" w:rsidRPr="00635438" w:rsidRDefault="00635438" w:rsidP="0063543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635438" w:rsidRPr="00635438" w:rsidRDefault="00635438" w:rsidP="00635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35438" w:rsidRPr="00635438" w:rsidRDefault="00635438" w:rsidP="00635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38" w:rsidRPr="00635438" w:rsidRDefault="00635438" w:rsidP="006354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жалоб</w:t>
      </w:r>
      <w:proofErr w:type="gramStart"/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63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</w:t>
      </w:r>
      <w:proofErr w:type="gramEnd"/>
      <w:r w:rsidRPr="0063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63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Ремстрой</w:t>
      </w:r>
      <w:proofErr w:type="spellEnd"/>
      <w:r w:rsidRPr="0063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необоснованной.</w:t>
      </w: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</w:t>
      </w:r>
      <w:r w:rsidR="00B20B21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</w:t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0B21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</w:t>
      </w: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54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635438" w:rsidRPr="00635438" w:rsidRDefault="00635438" w:rsidP="00635438">
      <w:pPr>
        <w:spacing w:after="0" w:line="240" w:lineRule="auto"/>
        <w:ind w:left="1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3543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Примечание:</w:t>
      </w:r>
      <w:r w:rsidRPr="00635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43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Решение Комиссии Чувашского УФАС России по контролю в сфере размещения заказов</w:t>
      </w: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35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43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может быть обжаловано в судебном порядке в течение трех месяцев со дня его </w:t>
      </w: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принятия  (часть 9 статьи 106 Закона о контрактной системе</w:t>
      </w:r>
      <w:r w:rsidRPr="0063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</w:t>
      </w:r>
    </w:p>
    <w:p w:rsidR="00635438" w:rsidRPr="00635438" w:rsidRDefault="00635438" w:rsidP="0063543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5438" w:rsidRPr="00635438" w:rsidRDefault="00635438" w:rsidP="00635438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</w:p>
    <w:p w:rsidR="00635438" w:rsidRPr="00635438" w:rsidRDefault="00635438" w:rsidP="00635438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</w:p>
    <w:p w:rsidR="00635438" w:rsidRPr="00635438" w:rsidRDefault="00635438" w:rsidP="00635438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</w:p>
    <w:p w:rsidR="00635438" w:rsidRPr="00635438" w:rsidRDefault="00635438" w:rsidP="00635438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</w:p>
    <w:p w:rsidR="00635438" w:rsidRPr="00635438" w:rsidRDefault="00635438" w:rsidP="00635438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</w:p>
    <w:p w:rsidR="00635438" w:rsidRPr="00635438" w:rsidRDefault="00635438" w:rsidP="00635438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</w:p>
    <w:p w:rsidR="00635438" w:rsidRPr="00635438" w:rsidRDefault="00635438" w:rsidP="00635438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</w:p>
    <w:p w:rsidR="00CF6329" w:rsidRDefault="00CF6329"/>
    <w:sectPr w:rsidR="00CF6329">
      <w:footerReference w:type="default" r:id="rId10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55" w:rsidRDefault="000F6755">
      <w:pPr>
        <w:spacing w:after="0" w:line="240" w:lineRule="auto"/>
      </w:pPr>
      <w:r>
        <w:separator/>
      </w:r>
    </w:p>
  </w:endnote>
  <w:endnote w:type="continuationSeparator" w:id="0">
    <w:p w:rsidR="000F6755" w:rsidRDefault="000F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BA" w:rsidRDefault="00635438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20B21">
      <w:rPr>
        <w:noProof/>
      </w:rPr>
      <w:t>1</w:t>
    </w:r>
    <w:r>
      <w:fldChar w:fldCharType="end"/>
    </w:r>
  </w:p>
  <w:p w:rsidR="003E62BA" w:rsidRDefault="000F67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55" w:rsidRDefault="000F6755">
      <w:pPr>
        <w:spacing w:after="0" w:line="240" w:lineRule="auto"/>
      </w:pPr>
      <w:r>
        <w:separator/>
      </w:r>
    </w:p>
  </w:footnote>
  <w:footnote w:type="continuationSeparator" w:id="0">
    <w:p w:rsidR="000F6755" w:rsidRDefault="000F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8"/>
    <w:rsid w:val="000F6755"/>
    <w:rsid w:val="00635438"/>
    <w:rsid w:val="00B20B21"/>
    <w:rsid w:val="00C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54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354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54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354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2483E74873F8407854F0199494D63A15CADC0DDA4A3973111B6DEFCB90550B2F82E5025199F5B1w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00E4F9060D87DE13586C206A1BF77666B41C62D74D075D4A9AF16CC912953C87752CCF0D60BABeCC5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862483E74873F8407854F0199494D63A15CADC0DDA4A3973111B6DEFCB90550B2F82E5025199F5B1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dcterms:created xsi:type="dcterms:W3CDTF">2014-10-30T05:50:00Z</dcterms:created>
  <dcterms:modified xsi:type="dcterms:W3CDTF">2014-10-30T09:31:00Z</dcterms:modified>
</cp:coreProperties>
</file>