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5C0" w:rsidRDefault="008015C0" w:rsidP="008015C0">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8015C0" w:rsidRDefault="008015C0" w:rsidP="008015C0">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8015C0" w:rsidRDefault="008015C0" w:rsidP="008015C0">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26.09.2014  06-04/7420</w:t>
      </w:r>
    </w:p>
    <w:p w:rsidR="008015C0" w:rsidRDefault="008015C0" w:rsidP="008015C0">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8015C0" w:rsidRPr="00A51166" w:rsidRDefault="008015C0" w:rsidP="008015C0">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8015C0" w:rsidRPr="00D31613" w:rsidRDefault="008015C0" w:rsidP="008015C0">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8015C0" w:rsidRPr="00D31613" w:rsidRDefault="008015C0" w:rsidP="008015C0">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8015C0" w:rsidRPr="009C54CB" w:rsidRDefault="008015C0" w:rsidP="008015C0">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7"/>
          <w:szCs w:val="27"/>
          <w:lang w:eastAsia="ru-RU"/>
        </w:rPr>
      </w:pPr>
    </w:p>
    <w:p w:rsidR="008015C0" w:rsidRPr="009C54CB" w:rsidRDefault="008015C0" w:rsidP="008015C0">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7"/>
          <w:szCs w:val="27"/>
          <w:lang w:eastAsia="ru-RU"/>
        </w:rPr>
      </w:pPr>
      <w:r w:rsidRPr="009C54CB">
        <w:rPr>
          <w:rFonts w:ascii="Times New Roman" w:eastAsia="Times New Roman" w:hAnsi="Times New Roman" w:cs="Times New Roman"/>
          <w:b/>
          <w:kern w:val="0"/>
          <w:sz w:val="27"/>
          <w:szCs w:val="27"/>
          <w:lang w:eastAsia="ru-RU"/>
        </w:rPr>
        <w:t>РЕШЕНИЕ</w:t>
      </w:r>
    </w:p>
    <w:p w:rsidR="008015C0" w:rsidRPr="009C54CB" w:rsidRDefault="008015C0" w:rsidP="008015C0">
      <w:pPr>
        <w:widowControl/>
        <w:suppressAutoHyphens w:val="0"/>
        <w:autoSpaceDE w:val="0"/>
        <w:adjustRightInd w:val="0"/>
        <w:spacing w:after="0" w:line="240" w:lineRule="auto"/>
        <w:jc w:val="center"/>
        <w:textAlignment w:val="auto"/>
        <w:outlineLvl w:val="1"/>
        <w:rPr>
          <w:rFonts w:ascii="Times New Roman" w:hAnsi="Times New Roman" w:cs="Times New Roman"/>
          <w:b/>
          <w:sz w:val="27"/>
          <w:szCs w:val="27"/>
        </w:rPr>
      </w:pPr>
      <w:r w:rsidRPr="009C54CB">
        <w:rPr>
          <w:rFonts w:ascii="Times New Roman" w:eastAsia="Times New Roman" w:hAnsi="Times New Roman" w:cs="Times New Roman"/>
          <w:b/>
          <w:kern w:val="0"/>
          <w:sz w:val="27"/>
          <w:szCs w:val="27"/>
          <w:lang w:eastAsia="ru-RU"/>
        </w:rPr>
        <w:t>по результатам рассмотрения жалоб</w:t>
      </w:r>
      <w:proofErr w:type="gramStart"/>
      <w:r w:rsidRPr="009C54CB">
        <w:rPr>
          <w:rFonts w:ascii="Times New Roman" w:eastAsia="Times New Roman" w:hAnsi="Times New Roman" w:cs="Times New Roman"/>
          <w:b/>
          <w:kern w:val="0"/>
          <w:sz w:val="27"/>
          <w:szCs w:val="27"/>
          <w:lang w:eastAsia="ru-RU"/>
        </w:rPr>
        <w:t>ы  ООО</w:t>
      </w:r>
      <w:proofErr w:type="gramEnd"/>
      <w:r w:rsidRPr="009C54CB">
        <w:rPr>
          <w:rFonts w:ascii="Times New Roman" w:eastAsia="Times New Roman" w:hAnsi="Times New Roman" w:cs="Times New Roman"/>
          <w:b/>
          <w:kern w:val="0"/>
          <w:sz w:val="27"/>
          <w:szCs w:val="27"/>
          <w:lang w:eastAsia="ru-RU"/>
        </w:rPr>
        <w:t xml:space="preserve"> «</w:t>
      </w:r>
      <w:proofErr w:type="spellStart"/>
      <w:r w:rsidRPr="009C54CB">
        <w:rPr>
          <w:rFonts w:ascii="Times New Roman" w:eastAsia="Times New Roman" w:hAnsi="Times New Roman" w:cs="Times New Roman"/>
          <w:b/>
          <w:kern w:val="0"/>
          <w:sz w:val="27"/>
          <w:szCs w:val="27"/>
          <w:lang w:eastAsia="ru-RU"/>
        </w:rPr>
        <w:t>ГлавИнвестСтрой</w:t>
      </w:r>
      <w:proofErr w:type="spellEnd"/>
      <w:r w:rsidRPr="009C54CB">
        <w:rPr>
          <w:rFonts w:ascii="Times New Roman" w:eastAsia="Times New Roman" w:hAnsi="Times New Roman" w:cs="Times New Roman"/>
          <w:b/>
          <w:kern w:val="0"/>
          <w:sz w:val="27"/>
          <w:szCs w:val="27"/>
          <w:lang w:eastAsia="ru-RU"/>
        </w:rPr>
        <w:t>»</w:t>
      </w:r>
    </w:p>
    <w:p w:rsidR="008015C0" w:rsidRPr="009C54CB" w:rsidRDefault="008015C0" w:rsidP="008015C0">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7"/>
          <w:szCs w:val="27"/>
          <w:lang w:eastAsia="ru-RU"/>
        </w:rPr>
      </w:pPr>
    </w:p>
    <w:p w:rsidR="008015C0" w:rsidRPr="009C54CB" w:rsidRDefault="008015C0" w:rsidP="008015C0">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7"/>
          <w:szCs w:val="27"/>
          <w:lang w:eastAsia="ru-RU"/>
        </w:rPr>
      </w:pPr>
    </w:p>
    <w:p w:rsidR="008015C0" w:rsidRPr="009C54CB" w:rsidRDefault="008015C0" w:rsidP="008015C0">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7"/>
          <w:szCs w:val="27"/>
          <w:lang w:eastAsia="ru-RU"/>
        </w:rPr>
      </w:pPr>
      <w:r w:rsidRPr="009C54CB">
        <w:rPr>
          <w:rFonts w:ascii="Times New Roman" w:eastAsia="Times New Roman" w:hAnsi="Times New Roman" w:cs="Times New Roman"/>
          <w:kern w:val="0"/>
          <w:sz w:val="27"/>
          <w:szCs w:val="27"/>
          <w:lang w:eastAsia="ru-RU"/>
        </w:rPr>
        <w:t>Дело № 204-К-2014                                                                             г. Чебоксары</w:t>
      </w:r>
    </w:p>
    <w:p w:rsidR="008015C0" w:rsidRPr="009C54CB" w:rsidRDefault="008015C0" w:rsidP="008015C0">
      <w:pPr>
        <w:widowControl/>
        <w:suppressAutoHyphens w:val="0"/>
        <w:autoSpaceDN/>
        <w:spacing w:after="0" w:line="240" w:lineRule="auto"/>
        <w:jc w:val="both"/>
        <w:textAlignment w:val="auto"/>
        <w:rPr>
          <w:rFonts w:ascii="Times New Roman" w:eastAsia="Times New Roman" w:hAnsi="Times New Roman" w:cs="Times New Roman"/>
          <w:kern w:val="0"/>
          <w:sz w:val="27"/>
          <w:szCs w:val="27"/>
          <w:lang w:eastAsia="ru-RU"/>
        </w:rPr>
      </w:pPr>
    </w:p>
    <w:p w:rsidR="008015C0" w:rsidRPr="009C54CB" w:rsidRDefault="008015C0" w:rsidP="008015C0">
      <w:pPr>
        <w:widowControl/>
        <w:suppressAutoHyphens w:val="0"/>
        <w:autoSpaceDN/>
        <w:spacing w:after="0" w:line="240" w:lineRule="auto"/>
        <w:jc w:val="both"/>
        <w:textAlignment w:val="auto"/>
        <w:rPr>
          <w:rFonts w:ascii="Times New Roman" w:eastAsia="Times New Roman" w:hAnsi="Times New Roman" w:cs="Times New Roman"/>
          <w:kern w:val="0"/>
          <w:sz w:val="27"/>
          <w:szCs w:val="27"/>
          <w:lang w:eastAsia="ru-RU"/>
        </w:rPr>
      </w:pPr>
      <w:r w:rsidRPr="009C54CB">
        <w:rPr>
          <w:rFonts w:ascii="Times New Roman" w:eastAsia="Times New Roman" w:hAnsi="Times New Roman" w:cs="Times New Roman"/>
          <w:kern w:val="0"/>
          <w:sz w:val="27"/>
          <w:szCs w:val="27"/>
          <w:lang w:eastAsia="ru-RU"/>
        </w:rPr>
        <w:t>Резолютивная часть решения оглашена 23  сентября  2014 года.</w:t>
      </w:r>
    </w:p>
    <w:p w:rsidR="008015C0" w:rsidRPr="009C54CB" w:rsidRDefault="008015C0" w:rsidP="008015C0">
      <w:pPr>
        <w:widowControl/>
        <w:suppressAutoHyphens w:val="0"/>
        <w:autoSpaceDN/>
        <w:spacing w:after="0" w:line="240" w:lineRule="auto"/>
        <w:jc w:val="both"/>
        <w:textAlignment w:val="auto"/>
        <w:rPr>
          <w:rFonts w:ascii="Times New Roman" w:eastAsia="Times New Roman" w:hAnsi="Times New Roman" w:cs="Times New Roman"/>
          <w:kern w:val="0"/>
          <w:sz w:val="27"/>
          <w:szCs w:val="27"/>
          <w:lang w:eastAsia="ru-RU"/>
        </w:rPr>
      </w:pPr>
      <w:r w:rsidRPr="009C54CB">
        <w:rPr>
          <w:rFonts w:ascii="Times New Roman" w:eastAsia="Times New Roman" w:hAnsi="Times New Roman" w:cs="Times New Roman"/>
          <w:kern w:val="0"/>
          <w:sz w:val="27"/>
          <w:szCs w:val="27"/>
          <w:lang w:eastAsia="ru-RU"/>
        </w:rPr>
        <w:t>Решение изготовлено в полном объеме 2</w:t>
      </w:r>
      <w:r>
        <w:rPr>
          <w:rFonts w:ascii="Times New Roman" w:eastAsia="Times New Roman" w:hAnsi="Times New Roman" w:cs="Times New Roman"/>
          <w:kern w:val="0"/>
          <w:sz w:val="27"/>
          <w:szCs w:val="27"/>
          <w:lang w:eastAsia="ru-RU"/>
        </w:rPr>
        <w:t>6</w:t>
      </w:r>
      <w:r w:rsidRPr="009C54CB">
        <w:rPr>
          <w:rFonts w:ascii="Times New Roman" w:eastAsia="Times New Roman" w:hAnsi="Times New Roman" w:cs="Times New Roman"/>
          <w:kern w:val="0"/>
          <w:sz w:val="27"/>
          <w:szCs w:val="27"/>
          <w:lang w:eastAsia="ru-RU"/>
        </w:rPr>
        <w:t xml:space="preserve"> сентября  2014 года.</w:t>
      </w:r>
    </w:p>
    <w:p w:rsidR="008015C0" w:rsidRPr="009C54CB" w:rsidRDefault="008015C0" w:rsidP="008015C0">
      <w:pPr>
        <w:widowControl/>
        <w:suppressAutoHyphens w:val="0"/>
        <w:autoSpaceDE w:val="0"/>
        <w:adjustRightInd w:val="0"/>
        <w:spacing w:after="0" w:line="240" w:lineRule="auto"/>
        <w:ind w:firstLine="540"/>
        <w:jc w:val="both"/>
        <w:textAlignment w:val="auto"/>
        <w:outlineLvl w:val="1"/>
        <w:rPr>
          <w:rFonts w:ascii="Times New Roman" w:eastAsia="Times New Roman" w:hAnsi="Times New Roman" w:cs="Times New Roman"/>
          <w:kern w:val="0"/>
          <w:sz w:val="27"/>
          <w:szCs w:val="27"/>
          <w:lang w:eastAsia="ru-RU"/>
        </w:rPr>
      </w:pPr>
    </w:p>
    <w:p w:rsidR="008015C0" w:rsidRPr="009C54CB" w:rsidRDefault="008015C0" w:rsidP="008015C0">
      <w:pPr>
        <w:widowControl/>
        <w:tabs>
          <w:tab w:val="left" w:pos="1916"/>
          <w:tab w:val="left" w:pos="7755"/>
        </w:tabs>
        <w:suppressAutoHyphens w:val="0"/>
        <w:autoSpaceDN/>
        <w:spacing w:after="0" w:line="240" w:lineRule="auto"/>
        <w:ind w:firstLine="720"/>
        <w:jc w:val="both"/>
        <w:textAlignment w:val="auto"/>
        <w:rPr>
          <w:rFonts w:ascii="Times New Roman" w:eastAsia="Times New Roman" w:hAnsi="Times New Roman" w:cs="Times New Roman"/>
          <w:kern w:val="0"/>
          <w:sz w:val="27"/>
          <w:szCs w:val="27"/>
          <w:lang w:eastAsia="ru-RU"/>
        </w:rPr>
      </w:pPr>
      <w:proofErr w:type="gramStart"/>
      <w:r w:rsidRPr="009C54CB">
        <w:rPr>
          <w:rFonts w:ascii="Times New Roman" w:eastAsia="Times New Roman" w:hAnsi="Times New Roman" w:cs="Times New Roman"/>
          <w:kern w:val="0"/>
          <w:sz w:val="27"/>
          <w:szCs w:val="27"/>
          <w:lang w:eastAsia="ru-RU"/>
        </w:rPr>
        <w:t xml:space="preserve">Комиссия Управления Федеральной антимонопольной службы по Чувашской Республике – Чувашии по контролю в сфере закупок товаров, работ, услуг для обеспечения государственных и муниципальных нужд, созданная на основании приказов Чувашского УФАС России от 13.01.2014 №2 и от 17.02.2014 №34 в составе: </w:t>
      </w:r>
      <w:proofErr w:type="gramEnd"/>
    </w:p>
    <w:p w:rsidR="008015C0" w:rsidRDefault="007D2CE3" w:rsidP="008015C0">
      <w:pPr>
        <w:widowControl/>
        <w:suppressAutoHyphens w:val="0"/>
        <w:autoSpaceDN/>
        <w:spacing w:after="0" w:line="240" w:lineRule="auto"/>
        <w:ind w:firstLine="709"/>
        <w:jc w:val="both"/>
        <w:textAlignment w:val="auto"/>
        <w:rPr>
          <w:rFonts w:ascii="Times New Roman" w:eastAsia="Times New Roman" w:hAnsi="Times New Roman" w:cs="Times New Roman"/>
          <w:color w:val="000000"/>
          <w:kern w:val="0"/>
          <w:sz w:val="27"/>
          <w:szCs w:val="27"/>
          <w:lang w:eastAsia="ru-RU"/>
        </w:rPr>
      </w:pPr>
      <w:r>
        <w:rPr>
          <w:rFonts w:ascii="Times New Roman" w:eastAsia="Times New Roman" w:hAnsi="Times New Roman" w:cs="Times New Roman"/>
          <w:color w:val="000000"/>
          <w:kern w:val="0"/>
          <w:sz w:val="27"/>
          <w:szCs w:val="27"/>
          <w:lang w:eastAsia="ru-RU"/>
        </w:rPr>
        <w:t>«…»</w:t>
      </w:r>
    </w:p>
    <w:p w:rsidR="008015C0" w:rsidRPr="009C54CB" w:rsidRDefault="008015C0" w:rsidP="008015C0">
      <w:pPr>
        <w:widowControl/>
        <w:suppressAutoHyphens w:val="0"/>
        <w:autoSpaceDN/>
        <w:spacing w:after="0" w:line="240" w:lineRule="auto"/>
        <w:ind w:firstLine="709"/>
        <w:jc w:val="both"/>
        <w:textAlignment w:val="auto"/>
        <w:rPr>
          <w:rFonts w:ascii="Times New Roman" w:eastAsia="Times New Roman" w:hAnsi="Times New Roman" w:cs="Times New Roman"/>
          <w:color w:val="000000"/>
          <w:kern w:val="0"/>
          <w:sz w:val="27"/>
          <w:szCs w:val="27"/>
          <w:lang w:eastAsia="ru-RU"/>
        </w:rPr>
      </w:pPr>
      <w:r w:rsidRPr="009C54CB">
        <w:rPr>
          <w:rFonts w:ascii="Times New Roman" w:eastAsia="Times New Roman" w:hAnsi="Times New Roman" w:cs="Times New Roman"/>
          <w:color w:val="000000"/>
          <w:kern w:val="0"/>
          <w:sz w:val="27"/>
          <w:szCs w:val="27"/>
          <w:lang w:eastAsia="ru-RU"/>
        </w:rPr>
        <w:t xml:space="preserve">при участии: </w:t>
      </w:r>
    </w:p>
    <w:p w:rsidR="008015C0" w:rsidRPr="009C54CB" w:rsidRDefault="008015C0" w:rsidP="008015C0">
      <w:pPr>
        <w:tabs>
          <w:tab w:val="left" w:pos="4395"/>
          <w:tab w:val="left" w:pos="5040"/>
        </w:tabs>
        <w:spacing w:after="0" w:line="240" w:lineRule="auto"/>
        <w:rPr>
          <w:rFonts w:ascii="Times New Roman" w:eastAsia="Times New Roman" w:hAnsi="Times New Roman" w:cs="Times New Roman"/>
          <w:kern w:val="0"/>
          <w:sz w:val="27"/>
          <w:szCs w:val="27"/>
          <w:lang w:eastAsia="ru-RU"/>
        </w:rPr>
      </w:pPr>
      <w:r w:rsidRPr="009C54CB">
        <w:rPr>
          <w:rFonts w:ascii="Times New Roman" w:eastAsia="Times New Roman" w:hAnsi="Times New Roman" w:cs="Times New Roman"/>
          <w:color w:val="000000"/>
          <w:kern w:val="0"/>
          <w:sz w:val="27"/>
          <w:szCs w:val="27"/>
          <w:u w:val="single"/>
          <w:lang w:eastAsia="ru-RU"/>
        </w:rPr>
        <w:t>представителя Заказчик</w:t>
      </w:r>
      <w:proofErr w:type="gramStart"/>
      <w:r w:rsidRPr="009C54CB">
        <w:rPr>
          <w:rFonts w:ascii="Times New Roman" w:eastAsia="Times New Roman" w:hAnsi="Times New Roman" w:cs="Times New Roman"/>
          <w:color w:val="000000"/>
          <w:kern w:val="0"/>
          <w:sz w:val="27"/>
          <w:szCs w:val="27"/>
          <w:u w:val="single"/>
          <w:lang w:eastAsia="ru-RU"/>
        </w:rPr>
        <w:t>а-</w:t>
      </w:r>
      <w:proofErr w:type="gramEnd"/>
      <w:r w:rsidRPr="009C54CB">
        <w:rPr>
          <w:rFonts w:ascii="Times New Roman" w:eastAsia="Times New Roman" w:hAnsi="Times New Roman" w:cs="Times New Roman"/>
          <w:color w:val="000000"/>
          <w:kern w:val="0"/>
          <w:sz w:val="27"/>
          <w:szCs w:val="27"/>
          <w:u w:val="single"/>
          <w:lang w:eastAsia="ru-RU"/>
        </w:rPr>
        <w:t xml:space="preserve"> </w:t>
      </w:r>
      <w:r w:rsidRPr="009C54CB">
        <w:rPr>
          <w:rFonts w:ascii="Times New Roman" w:eastAsia="Times New Roman" w:hAnsi="Times New Roman" w:cs="Times New Roman"/>
          <w:kern w:val="0"/>
          <w:sz w:val="27"/>
          <w:szCs w:val="27"/>
          <w:u w:val="single"/>
          <w:lang w:eastAsia="ru-RU"/>
        </w:rPr>
        <w:t xml:space="preserve"> ФГКУ «5 отряд федеральной противопожарной службы по Чувашской Республике-Чувашии»</w:t>
      </w:r>
      <w:r w:rsidRPr="009C54CB">
        <w:rPr>
          <w:rFonts w:ascii="Times New Roman" w:eastAsia="Times New Roman" w:hAnsi="Times New Roman" w:cs="Times New Roman"/>
          <w:kern w:val="0"/>
          <w:sz w:val="27"/>
          <w:szCs w:val="27"/>
          <w:lang w:eastAsia="ru-RU"/>
        </w:rPr>
        <w:t xml:space="preserve">  </w:t>
      </w:r>
    </w:p>
    <w:p w:rsidR="008015C0" w:rsidRDefault="007D2CE3" w:rsidP="008015C0">
      <w:pPr>
        <w:tabs>
          <w:tab w:val="left" w:pos="4395"/>
          <w:tab w:val="left" w:pos="5040"/>
        </w:tabs>
        <w:spacing w:after="0" w:line="240" w:lineRule="auto"/>
        <w:rPr>
          <w:rFonts w:ascii="Times New Roman" w:eastAsia="Times New Roman" w:hAnsi="Times New Roman" w:cs="Times New Roman"/>
          <w:kern w:val="0"/>
          <w:sz w:val="27"/>
          <w:szCs w:val="27"/>
          <w:u w:val="single"/>
          <w:lang w:eastAsia="ru-RU"/>
        </w:rPr>
      </w:pPr>
      <w:r>
        <w:rPr>
          <w:rFonts w:ascii="Times New Roman" w:eastAsia="Times New Roman" w:hAnsi="Times New Roman" w:cs="Times New Roman"/>
          <w:kern w:val="0"/>
          <w:sz w:val="27"/>
          <w:szCs w:val="27"/>
          <w:u w:val="single"/>
          <w:lang w:eastAsia="ru-RU"/>
        </w:rPr>
        <w:t>«…»</w:t>
      </w:r>
    </w:p>
    <w:p w:rsidR="008015C0" w:rsidRPr="009C54CB" w:rsidRDefault="008015C0" w:rsidP="008015C0">
      <w:pPr>
        <w:tabs>
          <w:tab w:val="left" w:pos="4395"/>
          <w:tab w:val="left" w:pos="5040"/>
        </w:tabs>
        <w:spacing w:after="0" w:line="240" w:lineRule="auto"/>
        <w:rPr>
          <w:rFonts w:ascii="Times New Roman" w:eastAsia="Times New Roman" w:hAnsi="Times New Roman" w:cs="Times New Roman"/>
          <w:kern w:val="0"/>
          <w:sz w:val="27"/>
          <w:szCs w:val="27"/>
          <w:u w:val="single"/>
          <w:lang w:eastAsia="ru-RU"/>
        </w:rPr>
      </w:pPr>
      <w:r w:rsidRPr="009C54CB">
        <w:rPr>
          <w:rFonts w:ascii="Times New Roman" w:eastAsia="Times New Roman" w:hAnsi="Times New Roman" w:cs="Times New Roman"/>
          <w:kern w:val="0"/>
          <w:sz w:val="27"/>
          <w:szCs w:val="27"/>
          <w:u w:val="single"/>
          <w:lang w:eastAsia="ru-RU"/>
        </w:rPr>
        <w:t>заявителя ООО «</w:t>
      </w:r>
      <w:proofErr w:type="spellStart"/>
      <w:r w:rsidRPr="009C54CB">
        <w:rPr>
          <w:rFonts w:ascii="Times New Roman" w:eastAsia="Times New Roman" w:hAnsi="Times New Roman" w:cs="Times New Roman"/>
          <w:kern w:val="0"/>
          <w:sz w:val="27"/>
          <w:szCs w:val="27"/>
          <w:u w:val="single"/>
          <w:lang w:eastAsia="ru-RU"/>
        </w:rPr>
        <w:t>ГлавИнвестСтрой</w:t>
      </w:r>
      <w:proofErr w:type="spellEnd"/>
      <w:r w:rsidRPr="009C54CB">
        <w:rPr>
          <w:rFonts w:ascii="Times New Roman" w:eastAsia="Times New Roman" w:hAnsi="Times New Roman" w:cs="Times New Roman"/>
          <w:kern w:val="0"/>
          <w:sz w:val="27"/>
          <w:szCs w:val="27"/>
          <w:u w:val="single"/>
          <w:lang w:eastAsia="ru-RU"/>
        </w:rPr>
        <w:t xml:space="preserve">» </w:t>
      </w:r>
    </w:p>
    <w:p w:rsidR="008015C0" w:rsidRDefault="007D2CE3" w:rsidP="008015C0">
      <w:pPr>
        <w:spacing w:after="0" w:line="240" w:lineRule="auto"/>
        <w:ind w:firstLine="709"/>
        <w:jc w:val="both"/>
        <w:rPr>
          <w:rFonts w:ascii="Times New Roman" w:eastAsia="Times New Roman" w:hAnsi="Times New Roman" w:cs="Times New Roman"/>
          <w:color w:val="000000"/>
          <w:kern w:val="0"/>
          <w:sz w:val="27"/>
          <w:szCs w:val="27"/>
          <w:lang w:eastAsia="ru-RU"/>
        </w:rPr>
      </w:pPr>
      <w:r>
        <w:rPr>
          <w:rFonts w:ascii="Times New Roman" w:eastAsia="Times New Roman" w:hAnsi="Times New Roman" w:cs="Times New Roman"/>
          <w:color w:val="000000"/>
          <w:kern w:val="0"/>
          <w:sz w:val="27"/>
          <w:szCs w:val="27"/>
          <w:lang w:eastAsia="ru-RU"/>
        </w:rPr>
        <w:t>«…»</w:t>
      </w:r>
    </w:p>
    <w:p w:rsidR="008015C0" w:rsidRPr="009C54CB" w:rsidRDefault="008015C0" w:rsidP="008015C0">
      <w:pPr>
        <w:spacing w:after="0" w:line="240" w:lineRule="auto"/>
        <w:ind w:firstLine="709"/>
        <w:jc w:val="both"/>
        <w:rPr>
          <w:rFonts w:ascii="Times New Roman" w:eastAsia="Times New Roman" w:hAnsi="Times New Roman" w:cs="Times New Roman"/>
          <w:color w:val="000000"/>
          <w:kern w:val="0"/>
          <w:sz w:val="27"/>
          <w:szCs w:val="27"/>
          <w:lang w:eastAsia="ru-RU"/>
        </w:rPr>
      </w:pPr>
      <w:proofErr w:type="gramStart"/>
      <w:r w:rsidRPr="009C54CB">
        <w:rPr>
          <w:rFonts w:ascii="Times New Roman" w:eastAsia="Times New Roman" w:hAnsi="Times New Roman" w:cs="Times New Roman"/>
          <w:color w:val="000000"/>
          <w:kern w:val="0"/>
          <w:sz w:val="27"/>
          <w:szCs w:val="27"/>
          <w:lang w:eastAsia="ru-RU"/>
        </w:rPr>
        <w:t>рассмотрев жалобу ООО «</w:t>
      </w:r>
      <w:proofErr w:type="spellStart"/>
      <w:r w:rsidRPr="009C54CB">
        <w:rPr>
          <w:rFonts w:ascii="Times New Roman" w:eastAsia="Times New Roman" w:hAnsi="Times New Roman" w:cs="Times New Roman"/>
          <w:color w:val="000000"/>
          <w:kern w:val="0"/>
          <w:sz w:val="27"/>
          <w:szCs w:val="27"/>
          <w:lang w:eastAsia="ru-RU"/>
        </w:rPr>
        <w:t>ГлавИнвествСтрой</w:t>
      </w:r>
      <w:proofErr w:type="spellEnd"/>
      <w:r w:rsidRPr="009C54CB">
        <w:rPr>
          <w:rFonts w:ascii="Times New Roman" w:eastAsia="Times New Roman" w:hAnsi="Times New Roman" w:cs="Times New Roman"/>
          <w:color w:val="000000"/>
          <w:kern w:val="0"/>
          <w:sz w:val="27"/>
          <w:szCs w:val="27"/>
          <w:lang w:eastAsia="ru-RU"/>
        </w:rPr>
        <w:t>»  о нарушении аукционной комиссией Заказчика</w:t>
      </w:r>
      <w:r w:rsidRPr="009C54CB">
        <w:rPr>
          <w:rFonts w:ascii="Times New Roman" w:eastAsia="Times New Roman" w:hAnsi="Times New Roman" w:cs="Times New Roman"/>
          <w:kern w:val="0"/>
          <w:sz w:val="27"/>
          <w:szCs w:val="27"/>
          <w:lang w:eastAsia="ru-RU"/>
        </w:rPr>
        <w:t xml:space="preserve"> ФГКУ «5 отряд федеральной противопожарной службы по Чувашской Республике-Чувашии» </w:t>
      </w:r>
      <w:r w:rsidRPr="009C54CB">
        <w:rPr>
          <w:rFonts w:ascii="Times New Roman" w:eastAsia="Times New Roman" w:hAnsi="Times New Roman" w:cs="Times New Roman"/>
          <w:color w:val="000000"/>
          <w:kern w:val="0"/>
          <w:sz w:val="27"/>
          <w:szCs w:val="27"/>
          <w:lang w:eastAsia="ru-RU"/>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руководствуясь статьей 106 Закона о контрактной системе</w:t>
      </w:r>
      <w:proofErr w:type="gramEnd"/>
    </w:p>
    <w:p w:rsidR="008015C0" w:rsidRPr="009C54CB" w:rsidRDefault="008015C0" w:rsidP="008015C0">
      <w:pPr>
        <w:spacing w:after="0" w:line="240" w:lineRule="auto"/>
        <w:ind w:firstLine="709"/>
        <w:jc w:val="both"/>
        <w:rPr>
          <w:rFonts w:ascii="Times New Roman" w:eastAsia="Times New Roman" w:hAnsi="Times New Roman" w:cs="Times New Roman"/>
          <w:color w:val="000000"/>
          <w:kern w:val="0"/>
          <w:sz w:val="27"/>
          <w:szCs w:val="27"/>
          <w:lang w:eastAsia="ru-RU"/>
        </w:rPr>
      </w:pPr>
    </w:p>
    <w:p w:rsidR="008015C0" w:rsidRPr="009C54CB" w:rsidRDefault="008015C0" w:rsidP="008015C0">
      <w:pPr>
        <w:spacing w:after="0" w:line="240" w:lineRule="auto"/>
        <w:ind w:firstLine="709"/>
        <w:jc w:val="center"/>
        <w:rPr>
          <w:rFonts w:ascii="Times New Roman" w:eastAsia="Times New Roman" w:hAnsi="Times New Roman" w:cs="Times New Roman"/>
          <w:kern w:val="0"/>
          <w:sz w:val="27"/>
          <w:szCs w:val="27"/>
          <w:lang w:eastAsia="ru-RU"/>
        </w:rPr>
      </w:pPr>
      <w:r w:rsidRPr="009C54CB">
        <w:rPr>
          <w:rFonts w:ascii="Times New Roman" w:eastAsia="Times New Roman" w:hAnsi="Times New Roman" w:cs="Times New Roman"/>
          <w:kern w:val="0"/>
          <w:sz w:val="27"/>
          <w:szCs w:val="27"/>
          <w:lang w:eastAsia="ru-RU"/>
        </w:rPr>
        <w:t>УСТАНОВИЛА:</w:t>
      </w:r>
    </w:p>
    <w:p w:rsidR="008015C0" w:rsidRPr="009C54CB" w:rsidRDefault="008015C0" w:rsidP="008015C0">
      <w:pPr>
        <w:spacing w:after="0" w:line="240" w:lineRule="auto"/>
        <w:ind w:firstLine="709"/>
        <w:jc w:val="center"/>
        <w:rPr>
          <w:rFonts w:ascii="Times New Roman" w:eastAsia="Times New Roman" w:hAnsi="Times New Roman" w:cs="Times New Roman"/>
          <w:kern w:val="0"/>
          <w:sz w:val="27"/>
          <w:szCs w:val="27"/>
          <w:lang w:eastAsia="ru-RU"/>
        </w:rPr>
      </w:pPr>
    </w:p>
    <w:p w:rsidR="008015C0" w:rsidRPr="009C54CB" w:rsidRDefault="008015C0" w:rsidP="008015C0">
      <w:pPr>
        <w:widowControl/>
        <w:suppressAutoHyphens w:val="0"/>
        <w:autoSpaceDN/>
        <w:spacing w:after="0" w:line="240" w:lineRule="auto"/>
        <w:ind w:firstLine="709"/>
        <w:jc w:val="both"/>
        <w:textAlignment w:val="auto"/>
        <w:rPr>
          <w:rFonts w:ascii="Times New Roman" w:eastAsia="Batang" w:hAnsi="Times New Roman" w:cs="Times New Roman"/>
          <w:kern w:val="0"/>
          <w:sz w:val="27"/>
          <w:szCs w:val="27"/>
          <w:lang w:eastAsia="ko-KR"/>
        </w:rPr>
      </w:pPr>
      <w:r w:rsidRPr="009C54CB">
        <w:rPr>
          <w:rFonts w:ascii="Times New Roman" w:eastAsia="Batang" w:hAnsi="Times New Roman" w:cs="Times New Roman"/>
          <w:kern w:val="0"/>
          <w:sz w:val="27"/>
          <w:szCs w:val="27"/>
          <w:lang w:eastAsia="ko-KR"/>
        </w:rPr>
        <w:t>В Управление Федеральной антимонопольной службы по Чувашской Республике - Чувашии обратилось общество с ограниченной ответственностью «</w:t>
      </w:r>
      <w:proofErr w:type="spellStart"/>
      <w:r w:rsidRPr="009C54CB">
        <w:rPr>
          <w:rFonts w:ascii="Times New Roman" w:eastAsia="Batang" w:hAnsi="Times New Roman" w:cs="Times New Roman"/>
          <w:kern w:val="0"/>
          <w:sz w:val="27"/>
          <w:szCs w:val="27"/>
          <w:lang w:eastAsia="ko-KR"/>
        </w:rPr>
        <w:t>ГлавИнвестСтрой</w:t>
      </w:r>
      <w:proofErr w:type="spellEnd"/>
      <w:r w:rsidRPr="009C54CB">
        <w:rPr>
          <w:rFonts w:ascii="Times New Roman" w:eastAsia="Batang" w:hAnsi="Times New Roman" w:cs="Times New Roman"/>
          <w:kern w:val="0"/>
          <w:sz w:val="27"/>
          <w:szCs w:val="27"/>
          <w:lang w:eastAsia="ko-KR"/>
        </w:rPr>
        <w:t xml:space="preserve">» </w:t>
      </w:r>
      <w:r w:rsidRPr="009C54CB">
        <w:rPr>
          <w:rFonts w:ascii="Times New Roman" w:eastAsia="Times New Roman" w:hAnsi="Times New Roman" w:cs="Times New Roman"/>
          <w:kern w:val="0"/>
          <w:sz w:val="27"/>
          <w:szCs w:val="27"/>
          <w:lang w:eastAsia="ru-RU"/>
        </w:rPr>
        <w:t xml:space="preserve"> (далее – ООО «</w:t>
      </w:r>
      <w:proofErr w:type="spellStart"/>
      <w:r w:rsidRPr="009C54CB">
        <w:rPr>
          <w:rFonts w:ascii="Times New Roman" w:eastAsia="Times New Roman" w:hAnsi="Times New Roman" w:cs="Times New Roman"/>
          <w:kern w:val="0"/>
          <w:sz w:val="27"/>
          <w:szCs w:val="27"/>
          <w:lang w:eastAsia="ru-RU"/>
        </w:rPr>
        <w:t>ГлавИнвестСтрой</w:t>
      </w:r>
      <w:proofErr w:type="spellEnd"/>
      <w:r w:rsidRPr="009C54CB">
        <w:rPr>
          <w:rFonts w:ascii="Times New Roman" w:eastAsia="Times New Roman" w:hAnsi="Times New Roman" w:cs="Times New Roman"/>
          <w:kern w:val="0"/>
          <w:sz w:val="27"/>
          <w:szCs w:val="27"/>
          <w:lang w:eastAsia="ru-RU"/>
        </w:rPr>
        <w:t>»</w:t>
      </w:r>
      <w:proofErr w:type="gramStart"/>
      <w:r w:rsidRPr="009C54CB">
        <w:rPr>
          <w:rFonts w:ascii="Times New Roman" w:eastAsia="Times New Roman" w:hAnsi="Times New Roman" w:cs="Times New Roman"/>
          <w:kern w:val="0"/>
          <w:sz w:val="27"/>
          <w:szCs w:val="27"/>
          <w:lang w:eastAsia="ru-RU"/>
        </w:rPr>
        <w:t xml:space="preserve"> ,</w:t>
      </w:r>
      <w:proofErr w:type="gramEnd"/>
      <w:r w:rsidRPr="009C54CB">
        <w:rPr>
          <w:rFonts w:ascii="Times New Roman" w:eastAsia="Times New Roman" w:hAnsi="Times New Roman" w:cs="Times New Roman"/>
          <w:kern w:val="0"/>
          <w:sz w:val="27"/>
          <w:szCs w:val="27"/>
          <w:lang w:eastAsia="ru-RU"/>
        </w:rPr>
        <w:t xml:space="preserve"> Заявитель) </w:t>
      </w:r>
      <w:r w:rsidRPr="009C54CB">
        <w:rPr>
          <w:rFonts w:ascii="Times New Roman" w:eastAsia="Batang" w:hAnsi="Times New Roman" w:cs="Times New Roman"/>
          <w:kern w:val="0"/>
          <w:sz w:val="27"/>
          <w:szCs w:val="27"/>
          <w:lang w:eastAsia="ko-KR"/>
        </w:rPr>
        <w:t xml:space="preserve">с жалобой на действия аукционной комиссии </w:t>
      </w:r>
      <w:r w:rsidRPr="009C54CB">
        <w:rPr>
          <w:rFonts w:ascii="Times New Roman" w:eastAsia="Times New Roman" w:hAnsi="Times New Roman" w:cs="Times New Roman"/>
          <w:color w:val="000000"/>
          <w:kern w:val="0"/>
          <w:sz w:val="27"/>
          <w:szCs w:val="27"/>
          <w:lang w:eastAsia="ru-RU"/>
        </w:rPr>
        <w:t xml:space="preserve"> Заказчика </w:t>
      </w:r>
      <w:r w:rsidRPr="009C54CB">
        <w:rPr>
          <w:rFonts w:ascii="Times New Roman" w:eastAsia="Times New Roman" w:hAnsi="Times New Roman" w:cs="Times New Roman"/>
          <w:kern w:val="0"/>
          <w:sz w:val="27"/>
          <w:szCs w:val="27"/>
          <w:lang w:eastAsia="ru-RU"/>
        </w:rPr>
        <w:t xml:space="preserve">ФГКУ «5 отряд федеральной противопожарной службы по Чувашской Республике-Чувашии» </w:t>
      </w:r>
      <w:r w:rsidRPr="009C54CB">
        <w:rPr>
          <w:rFonts w:ascii="Times New Roman" w:eastAsia="Batang" w:hAnsi="Times New Roman" w:cs="Times New Roman"/>
          <w:kern w:val="0"/>
          <w:sz w:val="27"/>
          <w:szCs w:val="27"/>
          <w:lang w:eastAsia="ko-KR"/>
        </w:rPr>
        <w:t xml:space="preserve">при проведении </w:t>
      </w:r>
      <w:r w:rsidRPr="009C54CB">
        <w:rPr>
          <w:rFonts w:ascii="Times New Roman" w:eastAsia="Batang" w:hAnsi="Times New Roman" w:cs="Times New Roman"/>
          <w:bCs/>
          <w:kern w:val="0"/>
          <w:sz w:val="27"/>
          <w:szCs w:val="27"/>
          <w:lang w:eastAsia="ko-KR"/>
        </w:rPr>
        <w:t xml:space="preserve">аукциона в электронной форме на текущий ремонт мягкой кровли в ПЧ 11 по адресу: Чувашская Республика, </w:t>
      </w:r>
      <w:proofErr w:type="spellStart"/>
      <w:r w:rsidRPr="009C54CB">
        <w:rPr>
          <w:rFonts w:ascii="Times New Roman" w:eastAsia="Batang" w:hAnsi="Times New Roman" w:cs="Times New Roman"/>
          <w:bCs/>
          <w:kern w:val="0"/>
          <w:sz w:val="27"/>
          <w:szCs w:val="27"/>
          <w:lang w:eastAsia="ko-KR"/>
        </w:rPr>
        <w:t>г</w:t>
      </w:r>
      <w:proofErr w:type="gramStart"/>
      <w:r w:rsidRPr="009C54CB">
        <w:rPr>
          <w:rFonts w:ascii="Times New Roman" w:eastAsia="Batang" w:hAnsi="Times New Roman" w:cs="Times New Roman"/>
          <w:bCs/>
          <w:kern w:val="0"/>
          <w:sz w:val="27"/>
          <w:szCs w:val="27"/>
          <w:lang w:eastAsia="ko-KR"/>
        </w:rPr>
        <w:t>.Н</w:t>
      </w:r>
      <w:proofErr w:type="gramEnd"/>
      <w:r w:rsidRPr="009C54CB">
        <w:rPr>
          <w:rFonts w:ascii="Times New Roman" w:eastAsia="Batang" w:hAnsi="Times New Roman" w:cs="Times New Roman"/>
          <w:bCs/>
          <w:kern w:val="0"/>
          <w:sz w:val="27"/>
          <w:szCs w:val="27"/>
          <w:lang w:eastAsia="ko-KR"/>
        </w:rPr>
        <w:t>овочебоксарск</w:t>
      </w:r>
      <w:proofErr w:type="spellEnd"/>
      <w:r w:rsidRPr="009C54CB">
        <w:rPr>
          <w:rFonts w:ascii="Times New Roman" w:eastAsia="Batang" w:hAnsi="Times New Roman" w:cs="Times New Roman"/>
          <w:bCs/>
          <w:kern w:val="0"/>
          <w:sz w:val="27"/>
          <w:szCs w:val="27"/>
          <w:lang w:eastAsia="ko-KR"/>
        </w:rPr>
        <w:t xml:space="preserve">, </w:t>
      </w:r>
      <w:proofErr w:type="spellStart"/>
      <w:r w:rsidRPr="009C54CB">
        <w:rPr>
          <w:rFonts w:ascii="Times New Roman" w:eastAsia="Batang" w:hAnsi="Times New Roman" w:cs="Times New Roman"/>
          <w:bCs/>
          <w:kern w:val="0"/>
          <w:sz w:val="27"/>
          <w:szCs w:val="27"/>
          <w:lang w:eastAsia="ko-KR"/>
        </w:rPr>
        <w:t>ул.Винокурова</w:t>
      </w:r>
      <w:proofErr w:type="spellEnd"/>
      <w:r w:rsidRPr="009C54CB">
        <w:rPr>
          <w:rFonts w:ascii="Times New Roman" w:eastAsia="Batang" w:hAnsi="Times New Roman" w:cs="Times New Roman"/>
          <w:bCs/>
          <w:kern w:val="0"/>
          <w:sz w:val="27"/>
          <w:szCs w:val="27"/>
          <w:lang w:eastAsia="ko-KR"/>
        </w:rPr>
        <w:t xml:space="preserve">, 54 </w:t>
      </w:r>
      <w:r w:rsidRPr="009C54CB">
        <w:rPr>
          <w:rFonts w:ascii="Times New Roman" w:hAnsi="Times New Roman" w:cs="Times New Roman"/>
          <w:sz w:val="27"/>
          <w:szCs w:val="27"/>
        </w:rPr>
        <w:t xml:space="preserve"> (</w:t>
      </w:r>
      <w:proofErr w:type="spellStart"/>
      <w:r w:rsidRPr="009C54CB">
        <w:rPr>
          <w:rFonts w:ascii="Times New Roman" w:hAnsi="Times New Roman" w:cs="Times New Roman"/>
          <w:sz w:val="27"/>
          <w:szCs w:val="27"/>
        </w:rPr>
        <w:t>изв</w:t>
      </w:r>
      <w:proofErr w:type="spellEnd"/>
      <w:r w:rsidRPr="009C54CB">
        <w:rPr>
          <w:rFonts w:ascii="Times New Roman" w:hAnsi="Times New Roman" w:cs="Times New Roman"/>
          <w:sz w:val="27"/>
          <w:szCs w:val="27"/>
        </w:rPr>
        <w:t>. № 0315100008114000024)</w:t>
      </w:r>
      <w:r w:rsidRPr="009C54CB">
        <w:rPr>
          <w:rFonts w:ascii="Times New Roman" w:eastAsia="Batang" w:hAnsi="Times New Roman" w:cs="Times New Roman"/>
          <w:kern w:val="0"/>
          <w:sz w:val="27"/>
          <w:szCs w:val="27"/>
          <w:lang w:eastAsia="ko-KR"/>
        </w:rPr>
        <w:t>.</w:t>
      </w:r>
    </w:p>
    <w:p w:rsidR="008015C0" w:rsidRPr="009C54CB" w:rsidRDefault="008015C0" w:rsidP="008015C0">
      <w:pPr>
        <w:widowControl/>
        <w:suppressAutoHyphens w:val="0"/>
        <w:autoSpaceDN/>
        <w:spacing w:after="0" w:line="240" w:lineRule="auto"/>
        <w:ind w:firstLine="708"/>
        <w:jc w:val="both"/>
        <w:textAlignment w:val="auto"/>
        <w:rPr>
          <w:rFonts w:ascii="Times New Roman" w:eastAsia="Batang" w:hAnsi="Times New Roman" w:cs="Times New Roman"/>
          <w:kern w:val="0"/>
          <w:sz w:val="27"/>
          <w:szCs w:val="27"/>
          <w:lang w:eastAsia="ko-KR"/>
        </w:rPr>
      </w:pPr>
      <w:proofErr w:type="gramStart"/>
      <w:r w:rsidRPr="009C54CB">
        <w:rPr>
          <w:rFonts w:ascii="Times New Roman" w:eastAsia="Times New Roman" w:hAnsi="Times New Roman" w:cs="Times New Roman"/>
          <w:kern w:val="0"/>
          <w:sz w:val="27"/>
          <w:szCs w:val="27"/>
          <w:lang w:eastAsia="ru-RU"/>
        </w:rPr>
        <w:lastRenderedPageBreak/>
        <w:t>ООО «</w:t>
      </w:r>
      <w:proofErr w:type="spellStart"/>
      <w:r w:rsidRPr="009C54CB">
        <w:rPr>
          <w:rFonts w:ascii="Times New Roman" w:eastAsia="Times New Roman" w:hAnsi="Times New Roman" w:cs="Times New Roman"/>
          <w:kern w:val="0"/>
          <w:sz w:val="27"/>
          <w:szCs w:val="27"/>
          <w:lang w:eastAsia="ru-RU"/>
        </w:rPr>
        <w:t>ГлавИнвестСтрой</w:t>
      </w:r>
      <w:proofErr w:type="spellEnd"/>
      <w:r w:rsidRPr="009C54CB">
        <w:rPr>
          <w:rFonts w:ascii="Times New Roman" w:eastAsia="Times New Roman" w:hAnsi="Times New Roman" w:cs="Times New Roman"/>
          <w:kern w:val="0"/>
          <w:sz w:val="27"/>
          <w:szCs w:val="27"/>
          <w:lang w:eastAsia="ru-RU"/>
        </w:rPr>
        <w:t xml:space="preserve">» </w:t>
      </w:r>
      <w:r w:rsidRPr="009C54CB">
        <w:rPr>
          <w:rFonts w:ascii="Times New Roman" w:eastAsia="Batang" w:hAnsi="Times New Roman" w:cs="Times New Roman"/>
          <w:kern w:val="0"/>
          <w:sz w:val="27"/>
          <w:szCs w:val="27"/>
          <w:lang w:eastAsia="ko-KR"/>
        </w:rPr>
        <w:t xml:space="preserve">  считает неправомерным отказ аукционной комиссии в допуске его к участию в аукционе в электронной форме по причине не представления   информации, предусмотренной  требованиями  документации об аукционе  и подпунктом «б» пункта 3 части 3 статьи 66 Закона о контрактной системе, в связи с тем,  что участником закупки не представлена информация о конкретных показателях используемого товара, соответствующих значениям, установленным документацией об</w:t>
      </w:r>
      <w:proofErr w:type="gramEnd"/>
      <w:r w:rsidRPr="009C54CB">
        <w:rPr>
          <w:rFonts w:ascii="Times New Roman" w:eastAsia="Batang" w:hAnsi="Times New Roman" w:cs="Times New Roman"/>
          <w:kern w:val="0"/>
          <w:sz w:val="27"/>
          <w:szCs w:val="27"/>
          <w:lang w:eastAsia="ko-KR"/>
        </w:rPr>
        <w:t xml:space="preserve"> электронном </w:t>
      </w:r>
      <w:proofErr w:type="gramStart"/>
      <w:r w:rsidRPr="009C54CB">
        <w:rPr>
          <w:rFonts w:ascii="Times New Roman" w:eastAsia="Batang" w:hAnsi="Times New Roman" w:cs="Times New Roman"/>
          <w:kern w:val="0"/>
          <w:sz w:val="27"/>
          <w:szCs w:val="27"/>
          <w:lang w:eastAsia="ko-KR"/>
        </w:rPr>
        <w:t>аукционе</w:t>
      </w:r>
      <w:proofErr w:type="gramEnd"/>
      <w:r w:rsidRPr="009C54CB">
        <w:rPr>
          <w:rFonts w:ascii="Times New Roman" w:eastAsia="Batang" w:hAnsi="Times New Roman" w:cs="Times New Roman"/>
          <w:kern w:val="0"/>
          <w:sz w:val="27"/>
          <w:szCs w:val="27"/>
          <w:lang w:eastAsia="ko-KR"/>
        </w:rPr>
        <w:t>. Участник закупки не представил информацию по позициям: эмульсия битумная, гвозди, сталь листовая, пропан бутан, кровельный материал, раствор кладочный цементной марки 100.</w:t>
      </w:r>
    </w:p>
    <w:p w:rsidR="008015C0" w:rsidRPr="009C54CB" w:rsidRDefault="008015C0" w:rsidP="008015C0">
      <w:pPr>
        <w:widowControl/>
        <w:suppressAutoHyphens w:val="0"/>
        <w:autoSpaceDN/>
        <w:spacing w:after="0" w:line="240" w:lineRule="auto"/>
        <w:ind w:firstLine="708"/>
        <w:jc w:val="both"/>
        <w:textAlignment w:val="auto"/>
        <w:rPr>
          <w:rFonts w:ascii="Times New Roman" w:eastAsia="Batang" w:hAnsi="Times New Roman" w:cs="Times New Roman"/>
          <w:kern w:val="0"/>
          <w:sz w:val="27"/>
          <w:szCs w:val="27"/>
          <w:lang w:eastAsia="ko-KR"/>
        </w:rPr>
      </w:pPr>
      <w:r w:rsidRPr="009C54CB">
        <w:rPr>
          <w:rFonts w:ascii="Times New Roman" w:eastAsia="Batang" w:hAnsi="Times New Roman" w:cs="Times New Roman"/>
          <w:kern w:val="0"/>
          <w:sz w:val="27"/>
          <w:szCs w:val="27"/>
          <w:lang w:eastAsia="ko-KR"/>
        </w:rPr>
        <w:t xml:space="preserve"> Заявитель указывает, что в своей заявке (№3) указал все сведения, требуемые аукционной документацией в полном объеме.</w:t>
      </w:r>
    </w:p>
    <w:p w:rsidR="008015C0" w:rsidRPr="009C54CB" w:rsidRDefault="008015C0" w:rsidP="008015C0">
      <w:pPr>
        <w:widowControl/>
        <w:suppressAutoHyphens w:val="0"/>
        <w:autoSpaceDN/>
        <w:spacing w:after="0" w:line="240" w:lineRule="auto"/>
        <w:ind w:firstLine="708"/>
        <w:jc w:val="both"/>
        <w:textAlignment w:val="auto"/>
        <w:rPr>
          <w:rFonts w:ascii="Times New Roman" w:eastAsia="Batang" w:hAnsi="Times New Roman" w:cs="Times New Roman"/>
          <w:kern w:val="0"/>
          <w:sz w:val="27"/>
          <w:szCs w:val="27"/>
          <w:lang w:eastAsia="ko-KR"/>
        </w:rPr>
      </w:pPr>
      <w:r w:rsidRPr="009C54CB">
        <w:rPr>
          <w:rFonts w:ascii="Times New Roman" w:eastAsia="Batang" w:hAnsi="Times New Roman" w:cs="Times New Roman"/>
          <w:kern w:val="0"/>
          <w:sz w:val="27"/>
          <w:szCs w:val="27"/>
          <w:lang w:eastAsia="ko-KR"/>
        </w:rPr>
        <w:t xml:space="preserve">  На основании вышеизложенного, Заявитель просит рассмотреть  правомерность  отклонения его заявки от  участия в электронном аукционе.</w:t>
      </w:r>
    </w:p>
    <w:p w:rsidR="008015C0" w:rsidRPr="009C54CB" w:rsidRDefault="008015C0" w:rsidP="008015C0">
      <w:pPr>
        <w:widowControl/>
        <w:suppressAutoHyphens w:val="0"/>
        <w:autoSpaceDN/>
        <w:spacing w:after="0" w:line="240" w:lineRule="auto"/>
        <w:ind w:firstLine="709"/>
        <w:jc w:val="both"/>
        <w:textAlignment w:val="auto"/>
        <w:rPr>
          <w:rFonts w:ascii="Times New Roman" w:eastAsia="Batang" w:hAnsi="Times New Roman" w:cs="Times New Roman"/>
          <w:kern w:val="0"/>
          <w:sz w:val="27"/>
          <w:szCs w:val="27"/>
          <w:lang w:eastAsia="ko-KR"/>
        </w:rPr>
      </w:pPr>
      <w:r w:rsidRPr="009C54CB">
        <w:rPr>
          <w:rFonts w:ascii="Times New Roman" w:eastAsia="Batang" w:hAnsi="Times New Roman" w:cs="Times New Roman"/>
          <w:kern w:val="0"/>
          <w:sz w:val="27"/>
          <w:szCs w:val="27"/>
          <w:lang w:eastAsia="ko-KR"/>
        </w:rPr>
        <w:t>Представитель Заказчика   нарушения законодательства о контрактной системе не признал; считает, что аукционная комиссия действовала в соответствии с Законом о контрактной системе. Заявка №3 была отклонена  в связи с непредставлением участником конкретных показателей материала, используемого при производстве работ.</w:t>
      </w:r>
    </w:p>
    <w:p w:rsidR="008015C0" w:rsidRPr="009C54CB" w:rsidRDefault="008015C0" w:rsidP="008015C0">
      <w:pPr>
        <w:widowControl/>
        <w:suppressAutoHyphens w:val="0"/>
        <w:autoSpaceDN/>
        <w:spacing w:after="0" w:line="240" w:lineRule="auto"/>
        <w:ind w:firstLine="709"/>
        <w:jc w:val="both"/>
        <w:textAlignment w:val="auto"/>
        <w:rPr>
          <w:rFonts w:ascii="Times New Roman" w:eastAsia="Batang" w:hAnsi="Times New Roman" w:cs="Times New Roman"/>
          <w:kern w:val="0"/>
          <w:sz w:val="27"/>
          <w:szCs w:val="27"/>
          <w:lang w:eastAsia="ko-KR"/>
        </w:rPr>
      </w:pPr>
      <w:proofErr w:type="gramStart"/>
      <w:r w:rsidRPr="009C54CB">
        <w:rPr>
          <w:rFonts w:ascii="Times New Roman" w:eastAsia="Batang" w:hAnsi="Times New Roman" w:cs="Times New Roman"/>
          <w:kern w:val="0"/>
          <w:sz w:val="27"/>
          <w:szCs w:val="27"/>
          <w:lang w:eastAsia="ko-KR"/>
        </w:rPr>
        <w:t>Изучив представленные документы, Комиссия Чувашского УФАС России по контролю в сфере закупок товаров, работ, услуг для обеспечения государственных и муниципальных нужд (далее – Комиссия) установила следующее.</w:t>
      </w:r>
      <w:proofErr w:type="gramEnd"/>
    </w:p>
    <w:p w:rsidR="008015C0" w:rsidRPr="009C54CB" w:rsidRDefault="008015C0" w:rsidP="008015C0">
      <w:pPr>
        <w:spacing w:after="0" w:line="240" w:lineRule="auto"/>
        <w:ind w:firstLine="708"/>
        <w:jc w:val="both"/>
        <w:rPr>
          <w:rFonts w:ascii="Times New Roman" w:hAnsi="Times New Roman" w:cs="Times New Roman"/>
          <w:sz w:val="27"/>
          <w:szCs w:val="27"/>
          <w:lang w:eastAsia="ru-RU"/>
        </w:rPr>
      </w:pPr>
      <w:proofErr w:type="gramStart"/>
      <w:r w:rsidRPr="009C54CB">
        <w:rPr>
          <w:rFonts w:ascii="Times New Roman" w:eastAsia="Batang" w:hAnsi="Times New Roman" w:cs="Times New Roman"/>
          <w:sz w:val="27"/>
          <w:szCs w:val="27"/>
          <w:lang w:eastAsia="ko-KR"/>
        </w:rPr>
        <w:t>Заказчиком, осуществляющим закупку выступило</w:t>
      </w:r>
      <w:proofErr w:type="gramEnd"/>
      <w:r w:rsidRPr="009C54CB">
        <w:rPr>
          <w:rFonts w:ascii="Times New Roman" w:eastAsia="Batang" w:hAnsi="Times New Roman" w:cs="Times New Roman"/>
          <w:sz w:val="27"/>
          <w:szCs w:val="27"/>
          <w:lang w:eastAsia="ko-KR"/>
        </w:rPr>
        <w:t xml:space="preserve"> </w:t>
      </w:r>
      <w:r w:rsidRPr="009C54CB">
        <w:rPr>
          <w:rFonts w:ascii="Times New Roman" w:hAnsi="Times New Roman" w:cs="Times New Roman"/>
          <w:sz w:val="27"/>
          <w:szCs w:val="27"/>
        </w:rPr>
        <w:t xml:space="preserve"> </w:t>
      </w:r>
      <w:r w:rsidRPr="009C54CB">
        <w:rPr>
          <w:rFonts w:ascii="Times New Roman" w:eastAsia="Times New Roman" w:hAnsi="Times New Roman" w:cs="Times New Roman"/>
          <w:kern w:val="0"/>
          <w:sz w:val="27"/>
          <w:szCs w:val="27"/>
          <w:lang w:eastAsia="ru-RU"/>
        </w:rPr>
        <w:t xml:space="preserve">ФГКУ «5 отряд федеральной противопожарной службы по Чувашской Республике-Чувашии», которым 01.09.2014 </w:t>
      </w:r>
      <w:r w:rsidRPr="009C54CB">
        <w:rPr>
          <w:rFonts w:ascii="Times New Roman" w:eastAsia="Batang" w:hAnsi="Times New Roman" w:cs="Times New Roman"/>
          <w:sz w:val="27"/>
          <w:szCs w:val="27"/>
          <w:lang w:eastAsia="ko-KR"/>
        </w:rPr>
        <w:t xml:space="preserve"> на официальном сайте </w:t>
      </w:r>
      <w:proofErr w:type="spellStart"/>
      <w:r w:rsidRPr="009C54CB">
        <w:rPr>
          <w:rFonts w:ascii="Times New Roman" w:eastAsia="Batang" w:hAnsi="Times New Roman" w:cs="Times New Roman"/>
          <w:sz w:val="27"/>
          <w:szCs w:val="27"/>
          <w:lang w:val="en-US" w:eastAsia="ko-KR"/>
        </w:rPr>
        <w:t>zakupki</w:t>
      </w:r>
      <w:proofErr w:type="spellEnd"/>
      <w:r w:rsidRPr="009C54CB">
        <w:rPr>
          <w:rFonts w:ascii="Times New Roman" w:eastAsia="Batang" w:hAnsi="Times New Roman" w:cs="Times New Roman"/>
          <w:sz w:val="27"/>
          <w:szCs w:val="27"/>
          <w:lang w:eastAsia="ko-KR"/>
        </w:rPr>
        <w:t>.</w:t>
      </w:r>
      <w:proofErr w:type="spellStart"/>
      <w:r w:rsidRPr="009C54CB">
        <w:rPr>
          <w:rFonts w:ascii="Times New Roman" w:eastAsia="Batang" w:hAnsi="Times New Roman" w:cs="Times New Roman"/>
          <w:sz w:val="27"/>
          <w:szCs w:val="27"/>
          <w:lang w:val="en-US" w:eastAsia="ko-KR"/>
        </w:rPr>
        <w:t>gov</w:t>
      </w:r>
      <w:proofErr w:type="spellEnd"/>
      <w:r w:rsidRPr="009C54CB">
        <w:rPr>
          <w:rFonts w:ascii="Times New Roman" w:eastAsia="Batang" w:hAnsi="Times New Roman" w:cs="Times New Roman"/>
          <w:sz w:val="27"/>
          <w:szCs w:val="27"/>
          <w:lang w:eastAsia="ko-KR"/>
        </w:rPr>
        <w:t>.</w:t>
      </w:r>
      <w:proofErr w:type="spellStart"/>
      <w:r w:rsidRPr="009C54CB">
        <w:rPr>
          <w:rFonts w:ascii="Times New Roman" w:eastAsia="Batang" w:hAnsi="Times New Roman" w:cs="Times New Roman"/>
          <w:sz w:val="27"/>
          <w:szCs w:val="27"/>
          <w:lang w:val="en-US" w:eastAsia="ko-KR"/>
        </w:rPr>
        <w:t>ru</w:t>
      </w:r>
      <w:proofErr w:type="spellEnd"/>
      <w:r w:rsidRPr="009C54CB">
        <w:rPr>
          <w:rFonts w:ascii="Times New Roman" w:eastAsia="Batang" w:hAnsi="Times New Roman" w:cs="Times New Roman"/>
          <w:sz w:val="27"/>
          <w:szCs w:val="27"/>
          <w:lang w:eastAsia="ko-KR"/>
        </w:rPr>
        <w:t xml:space="preserve"> размещено извещение </w:t>
      </w:r>
      <w:r w:rsidRPr="009C54CB">
        <w:rPr>
          <w:rFonts w:ascii="Times New Roman" w:hAnsi="Times New Roman" w:cs="Times New Roman"/>
          <w:sz w:val="27"/>
          <w:szCs w:val="27"/>
        </w:rPr>
        <w:t>(</w:t>
      </w:r>
      <w:proofErr w:type="spellStart"/>
      <w:r w:rsidRPr="009C54CB">
        <w:rPr>
          <w:rFonts w:ascii="Times New Roman" w:hAnsi="Times New Roman" w:cs="Times New Roman"/>
          <w:sz w:val="27"/>
          <w:szCs w:val="27"/>
        </w:rPr>
        <w:t>изв</w:t>
      </w:r>
      <w:proofErr w:type="spellEnd"/>
      <w:r w:rsidRPr="009C54CB">
        <w:rPr>
          <w:rFonts w:ascii="Times New Roman" w:hAnsi="Times New Roman" w:cs="Times New Roman"/>
          <w:sz w:val="27"/>
          <w:szCs w:val="27"/>
        </w:rPr>
        <w:t xml:space="preserve">. № 0315100008114000024) </w:t>
      </w:r>
      <w:r w:rsidRPr="009C54CB">
        <w:rPr>
          <w:rFonts w:ascii="Times New Roman" w:hAnsi="Times New Roman" w:cs="Times New Roman"/>
          <w:sz w:val="27"/>
          <w:szCs w:val="27"/>
          <w:lang w:eastAsia="ru-RU"/>
        </w:rPr>
        <w:t xml:space="preserve"> о проведении электронного аукциона </w:t>
      </w:r>
      <w:r w:rsidRPr="009C54CB">
        <w:rPr>
          <w:rFonts w:ascii="Times New Roman" w:eastAsia="Batang" w:hAnsi="Times New Roman" w:cs="Times New Roman"/>
          <w:bCs/>
          <w:kern w:val="0"/>
          <w:sz w:val="27"/>
          <w:szCs w:val="27"/>
          <w:lang w:eastAsia="ko-KR"/>
        </w:rPr>
        <w:t xml:space="preserve">на текущий ремонт мягкой кровли в ПЧ 11 по адресу: Чувашская Республика, </w:t>
      </w:r>
      <w:proofErr w:type="spellStart"/>
      <w:r w:rsidRPr="009C54CB">
        <w:rPr>
          <w:rFonts w:ascii="Times New Roman" w:eastAsia="Batang" w:hAnsi="Times New Roman" w:cs="Times New Roman"/>
          <w:bCs/>
          <w:kern w:val="0"/>
          <w:sz w:val="27"/>
          <w:szCs w:val="27"/>
          <w:lang w:eastAsia="ko-KR"/>
        </w:rPr>
        <w:t>г</w:t>
      </w:r>
      <w:proofErr w:type="gramStart"/>
      <w:r w:rsidRPr="009C54CB">
        <w:rPr>
          <w:rFonts w:ascii="Times New Roman" w:eastAsia="Batang" w:hAnsi="Times New Roman" w:cs="Times New Roman"/>
          <w:bCs/>
          <w:kern w:val="0"/>
          <w:sz w:val="27"/>
          <w:szCs w:val="27"/>
          <w:lang w:eastAsia="ko-KR"/>
        </w:rPr>
        <w:t>.Н</w:t>
      </w:r>
      <w:proofErr w:type="gramEnd"/>
      <w:r w:rsidRPr="009C54CB">
        <w:rPr>
          <w:rFonts w:ascii="Times New Roman" w:eastAsia="Batang" w:hAnsi="Times New Roman" w:cs="Times New Roman"/>
          <w:bCs/>
          <w:kern w:val="0"/>
          <w:sz w:val="27"/>
          <w:szCs w:val="27"/>
          <w:lang w:eastAsia="ko-KR"/>
        </w:rPr>
        <w:t>овочебоксарск</w:t>
      </w:r>
      <w:proofErr w:type="spellEnd"/>
      <w:r w:rsidRPr="009C54CB">
        <w:rPr>
          <w:rFonts w:ascii="Times New Roman" w:eastAsia="Batang" w:hAnsi="Times New Roman" w:cs="Times New Roman"/>
          <w:bCs/>
          <w:kern w:val="0"/>
          <w:sz w:val="27"/>
          <w:szCs w:val="27"/>
          <w:lang w:eastAsia="ko-KR"/>
        </w:rPr>
        <w:t xml:space="preserve">, </w:t>
      </w:r>
      <w:proofErr w:type="spellStart"/>
      <w:r w:rsidRPr="009C54CB">
        <w:rPr>
          <w:rFonts w:ascii="Times New Roman" w:eastAsia="Batang" w:hAnsi="Times New Roman" w:cs="Times New Roman"/>
          <w:bCs/>
          <w:kern w:val="0"/>
          <w:sz w:val="27"/>
          <w:szCs w:val="27"/>
          <w:lang w:eastAsia="ko-KR"/>
        </w:rPr>
        <w:t>ул.Винокурова</w:t>
      </w:r>
      <w:proofErr w:type="spellEnd"/>
      <w:r w:rsidRPr="009C54CB">
        <w:rPr>
          <w:rFonts w:ascii="Times New Roman" w:eastAsia="Batang" w:hAnsi="Times New Roman" w:cs="Times New Roman"/>
          <w:bCs/>
          <w:kern w:val="0"/>
          <w:sz w:val="27"/>
          <w:szCs w:val="27"/>
          <w:lang w:eastAsia="ko-KR"/>
        </w:rPr>
        <w:t xml:space="preserve">, 54 с  </w:t>
      </w:r>
      <w:r w:rsidRPr="009C54CB">
        <w:rPr>
          <w:rFonts w:ascii="Times New Roman" w:hAnsi="Times New Roman" w:cs="Times New Roman"/>
          <w:sz w:val="27"/>
          <w:szCs w:val="27"/>
          <w:lang w:eastAsia="ru-RU"/>
        </w:rPr>
        <w:t>начальной (максимальной) ценой 363552,13</w:t>
      </w:r>
      <w:r w:rsidRPr="009C54CB">
        <w:rPr>
          <w:rFonts w:ascii="Times New Roman" w:hAnsi="Times New Roman" w:cs="Times New Roman"/>
          <w:sz w:val="27"/>
          <w:szCs w:val="27"/>
        </w:rPr>
        <w:t xml:space="preserve"> </w:t>
      </w:r>
      <w:r w:rsidRPr="009C54CB">
        <w:rPr>
          <w:rFonts w:ascii="Times New Roman" w:hAnsi="Times New Roman" w:cs="Times New Roman"/>
          <w:sz w:val="27"/>
          <w:szCs w:val="27"/>
          <w:lang w:eastAsia="ru-RU"/>
        </w:rPr>
        <w:t>рублей.</w:t>
      </w:r>
    </w:p>
    <w:p w:rsidR="008015C0" w:rsidRPr="009C54CB" w:rsidRDefault="008015C0" w:rsidP="008015C0">
      <w:pPr>
        <w:pStyle w:val="a3"/>
        <w:spacing w:before="0" w:beforeAutospacing="0" w:after="0" w:afterAutospacing="0"/>
        <w:ind w:firstLine="720"/>
        <w:jc w:val="both"/>
        <w:rPr>
          <w:sz w:val="27"/>
          <w:szCs w:val="27"/>
        </w:rPr>
      </w:pPr>
      <w:r w:rsidRPr="009C54CB">
        <w:rPr>
          <w:sz w:val="27"/>
          <w:szCs w:val="27"/>
        </w:rPr>
        <w:t>Согласно протоколу рассмотрения первых частей заявок от 15.09.2014г. на участие в электронном аукционе подано 4 заявки. Двум  участникам, в том числе участнику №3 (ООО «</w:t>
      </w:r>
      <w:proofErr w:type="spellStart"/>
      <w:r w:rsidRPr="009C54CB">
        <w:rPr>
          <w:sz w:val="27"/>
          <w:szCs w:val="27"/>
        </w:rPr>
        <w:t>ГлавИнвестСтрой</w:t>
      </w:r>
      <w:proofErr w:type="spellEnd"/>
      <w:r w:rsidRPr="009C54CB">
        <w:rPr>
          <w:sz w:val="27"/>
          <w:szCs w:val="27"/>
        </w:rPr>
        <w:t>»)  в допуске к участию  в аукционе отказано.</w:t>
      </w:r>
    </w:p>
    <w:p w:rsidR="008015C0" w:rsidRPr="009C54CB" w:rsidRDefault="008015C0" w:rsidP="008015C0">
      <w:pPr>
        <w:widowControl/>
        <w:suppressAutoHyphens w:val="0"/>
        <w:autoSpaceDN/>
        <w:spacing w:after="0" w:line="240" w:lineRule="auto"/>
        <w:ind w:firstLine="851"/>
        <w:jc w:val="both"/>
        <w:textAlignment w:val="auto"/>
        <w:rPr>
          <w:rFonts w:ascii="Times New Roman" w:eastAsia="Batang" w:hAnsi="Times New Roman" w:cs="Times New Roman"/>
          <w:kern w:val="0"/>
          <w:sz w:val="27"/>
          <w:szCs w:val="27"/>
          <w:lang w:eastAsia="ko-KR"/>
        </w:rPr>
      </w:pPr>
      <w:r w:rsidRPr="00853CD3">
        <w:rPr>
          <w:rFonts w:ascii="Times New Roman" w:eastAsia="Batang" w:hAnsi="Times New Roman" w:cs="Times New Roman"/>
          <w:kern w:val="0"/>
          <w:sz w:val="27"/>
          <w:szCs w:val="27"/>
          <w:lang w:eastAsia="ko-KR"/>
        </w:rPr>
        <w:t xml:space="preserve">Основанием для отказа участнику № </w:t>
      </w:r>
      <w:r w:rsidRPr="009C54CB">
        <w:rPr>
          <w:rFonts w:ascii="Times New Roman" w:eastAsia="Batang" w:hAnsi="Times New Roman" w:cs="Times New Roman"/>
          <w:kern w:val="0"/>
          <w:sz w:val="27"/>
          <w:szCs w:val="27"/>
          <w:lang w:eastAsia="ko-KR"/>
        </w:rPr>
        <w:t>3</w:t>
      </w:r>
      <w:r w:rsidRPr="00853CD3">
        <w:rPr>
          <w:rFonts w:ascii="Times New Roman" w:eastAsia="Batang" w:hAnsi="Times New Roman" w:cs="Times New Roman"/>
          <w:kern w:val="0"/>
          <w:sz w:val="27"/>
          <w:szCs w:val="27"/>
          <w:lang w:eastAsia="ko-KR"/>
        </w:rPr>
        <w:t xml:space="preserve">  (ООО </w:t>
      </w:r>
      <w:r w:rsidRPr="009C54CB">
        <w:rPr>
          <w:rFonts w:ascii="Times New Roman" w:hAnsi="Times New Roman" w:cs="Times New Roman"/>
          <w:sz w:val="27"/>
          <w:szCs w:val="27"/>
        </w:rPr>
        <w:t xml:space="preserve"> «</w:t>
      </w:r>
      <w:proofErr w:type="spellStart"/>
      <w:r w:rsidRPr="009C54CB">
        <w:rPr>
          <w:rFonts w:ascii="Times New Roman" w:hAnsi="Times New Roman" w:cs="Times New Roman"/>
          <w:sz w:val="27"/>
          <w:szCs w:val="27"/>
        </w:rPr>
        <w:t>ГлавИнвестСтрой</w:t>
      </w:r>
      <w:proofErr w:type="spellEnd"/>
      <w:r w:rsidRPr="009C54CB">
        <w:rPr>
          <w:rFonts w:ascii="Times New Roman" w:eastAsia="Times New Roman" w:hAnsi="Times New Roman" w:cs="Times New Roman"/>
          <w:sz w:val="27"/>
          <w:szCs w:val="27"/>
          <w:lang w:eastAsia="ru-RU"/>
        </w:rPr>
        <w:t xml:space="preserve"> </w:t>
      </w:r>
      <w:r w:rsidRPr="00853CD3">
        <w:rPr>
          <w:rFonts w:ascii="Times New Roman" w:eastAsia="Batang" w:hAnsi="Times New Roman" w:cs="Times New Roman"/>
          <w:kern w:val="0"/>
          <w:sz w:val="27"/>
          <w:szCs w:val="27"/>
          <w:lang w:eastAsia="ko-KR"/>
        </w:rPr>
        <w:t xml:space="preserve">») в допуске к участию в электронном аукционе </w:t>
      </w:r>
      <w:r w:rsidRPr="009C54CB">
        <w:rPr>
          <w:rFonts w:ascii="Times New Roman" w:eastAsia="Batang" w:hAnsi="Times New Roman" w:cs="Times New Roman"/>
          <w:kern w:val="0"/>
          <w:sz w:val="27"/>
          <w:szCs w:val="27"/>
          <w:lang w:eastAsia="ko-KR"/>
        </w:rPr>
        <w:t>является несоответствие первой части заявки требованиям аукционной документации, в связи с  непредставлением  информации  о конкретных показателях используемого товара, соответствующих значениям, установленным документацией об электронном аукционе. Участник закупки не представил информацию по позициям: эмульсия битумная, гвозди, сталь листовая, пропан бутан, кровельный материал, раствор кладочный цементной марки 100.</w:t>
      </w:r>
    </w:p>
    <w:p w:rsidR="008015C0" w:rsidRPr="009C54CB" w:rsidRDefault="008015C0" w:rsidP="008015C0">
      <w:pPr>
        <w:widowControl/>
        <w:suppressAutoHyphens w:val="0"/>
        <w:autoSpaceDN/>
        <w:spacing w:after="0" w:line="240" w:lineRule="auto"/>
        <w:ind w:firstLine="851"/>
        <w:jc w:val="both"/>
        <w:textAlignment w:val="auto"/>
        <w:rPr>
          <w:rFonts w:ascii="Times New Roman" w:eastAsia="Batang" w:hAnsi="Times New Roman" w:cs="Times New Roman"/>
          <w:kern w:val="0"/>
          <w:sz w:val="27"/>
          <w:szCs w:val="27"/>
          <w:lang w:eastAsia="ko-KR"/>
        </w:rPr>
      </w:pPr>
      <w:r w:rsidRPr="009C54CB">
        <w:rPr>
          <w:rFonts w:ascii="Times New Roman" w:eastAsia="Batang" w:hAnsi="Times New Roman" w:cs="Times New Roman"/>
          <w:kern w:val="0"/>
          <w:sz w:val="27"/>
          <w:szCs w:val="27"/>
          <w:lang w:eastAsia="ko-KR"/>
        </w:rPr>
        <w:t>В ходе изучения материалов дела Комиссией Чувашского УФАС России установлено, что заявка №3 (ООО «</w:t>
      </w:r>
      <w:proofErr w:type="spellStart"/>
      <w:r w:rsidRPr="009C54CB">
        <w:rPr>
          <w:rFonts w:ascii="Times New Roman" w:eastAsia="Batang" w:hAnsi="Times New Roman" w:cs="Times New Roman"/>
          <w:kern w:val="0"/>
          <w:sz w:val="27"/>
          <w:szCs w:val="27"/>
          <w:lang w:eastAsia="ko-KR"/>
        </w:rPr>
        <w:t>ГлавИнвестСтрой</w:t>
      </w:r>
      <w:proofErr w:type="spellEnd"/>
      <w:r w:rsidRPr="009C54CB">
        <w:rPr>
          <w:rFonts w:ascii="Times New Roman" w:eastAsia="Batang" w:hAnsi="Times New Roman" w:cs="Times New Roman"/>
          <w:kern w:val="0"/>
          <w:sz w:val="27"/>
          <w:szCs w:val="27"/>
          <w:lang w:eastAsia="ko-KR"/>
        </w:rPr>
        <w:t>») не содержит приложения  с конкретными характеристиками предлагаемого к использованию при выполнении работ товара.</w:t>
      </w:r>
    </w:p>
    <w:p w:rsidR="008015C0" w:rsidRPr="009C54CB" w:rsidRDefault="008015C0" w:rsidP="008015C0">
      <w:pPr>
        <w:widowControl/>
        <w:suppressAutoHyphens w:val="0"/>
        <w:autoSpaceDN/>
        <w:spacing w:after="0" w:line="240" w:lineRule="auto"/>
        <w:ind w:firstLine="851"/>
        <w:jc w:val="both"/>
        <w:textAlignment w:val="auto"/>
        <w:rPr>
          <w:rFonts w:ascii="Times New Roman" w:eastAsia="Batang" w:hAnsi="Times New Roman" w:cs="Times New Roman"/>
          <w:kern w:val="0"/>
          <w:sz w:val="27"/>
          <w:szCs w:val="27"/>
          <w:lang w:eastAsia="ko-KR"/>
        </w:rPr>
      </w:pPr>
      <w:r w:rsidRPr="009C54CB">
        <w:rPr>
          <w:rFonts w:ascii="Times New Roman" w:eastAsia="Batang" w:hAnsi="Times New Roman" w:cs="Times New Roman"/>
          <w:kern w:val="0"/>
          <w:sz w:val="27"/>
          <w:szCs w:val="27"/>
          <w:lang w:eastAsia="ko-KR"/>
        </w:rPr>
        <w:lastRenderedPageBreak/>
        <w:t>Для предоставления Заявителем документов, подтверждающих   факт  направления на ЭТП  данной информации в составе заявки, Комиссией объявлялся  перерыв до 8 ч.30 мин. 23.09.2014.</w:t>
      </w:r>
    </w:p>
    <w:p w:rsidR="008015C0" w:rsidRPr="009C54CB" w:rsidRDefault="008015C0" w:rsidP="008015C0">
      <w:pPr>
        <w:widowControl/>
        <w:suppressAutoHyphens w:val="0"/>
        <w:autoSpaceDN/>
        <w:spacing w:after="0" w:line="240" w:lineRule="auto"/>
        <w:ind w:firstLine="851"/>
        <w:jc w:val="both"/>
        <w:textAlignment w:val="auto"/>
        <w:rPr>
          <w:rFonts w:ascii="Times New Roman" w:eastAsia="Batang" w:hAnsi="Times New Roman" w:cs="Times New Roman"/>
          <w:kern w:val="0"/>
          <w:sz w:val="27"/>
          <w:szCs w:val="27"/>
          <w:lang w:eastAsia="ko-KR"/>
        </w:rPr>
      </w:pPr>
    </w:p>
    <w:p w:rsidR="008015C0" w:rsidRPr="009C54CB" w:rsidRDefault="008015C0" w:rsidP="008015C0">
      <w:pPr>
        <w:widowControl/>
        <w:suppressAutoHyphens w:val="0"/>
        <w:autoSpaceDN/>
        <w:spacing w:after="0" w:line="240" w:lineRule="auto"/>
        <w:ind w:firstLine="851"/>
        <w:jc w:val="both"/>
        <w:textAlignment w:val="auto"/>
        <w:rPr>
          <w:rFonts w:ascii="Times New Roman" w:eastAsia="Batang" w:hAnsi="Times New Roman" w:cs="Times New Roman"/>
          <w:kern w:val="0"/>
          <w:sz w:val="27"/>
          <w:szCs w:val="27"/>
          <w:lang w:eastAsia="ko-KR"/>
        </w:rPr>
      </w:pPr>
      <w:r w:rsidRPr="009C54CB">
        <w:rPr>
          <w:rFonts w:ascii="Times New Roman" w:eastAsia="Batang" w:hAnsi="Times New Roman" w:cs="Times New Roman"/>
          <w:kern w:val="0"/>
          <w:sz w:val="27"/>
          <w:szCs w:val="27"/>
          <w:lang w:eastAsia="ko-KR"/>
        </w:rPr>
        <w:t>После  перерыва Заявителем ООО «</w:t>
      </w:r>
      <w:proofErr w:type="spellStart"/>
      <w:r w:rsidRPr="009C54CB">
        <w:rPr>
          <w:rFonts w:ascii="Times New Roman" w:eastAsia="Batang" w:hAnsi="Times New Roman" w:cs="Times New Roman"/>
          <w:kern w:val="0"/>
          <w:sz w:val="27"/>
          <w:szCs w:val="27"/>
          <w:lang w:eastAsia="ko-KR"/>
        </w:rPr>
        <w:t>ГлавИнвестСтрой</w:t>
      </w:r>
      <w:proofErr w:type="spellEnd"/>
      <w:r w:rsidRPr="009C54CB">
        <w:rPr>
          <w:rFonts w:ascii="Times New Roman" w:eastAsia="Batang" w:hAnsi="Times New Roman" w:cs="Times New Roman"/>
          <w:kern w:val="0"/>
          <w:sz w:val="27"/>
          <w:szCs w:val="27"/>
          <w:lang w:eastAsia="ko-KR"/>
        </w:rPr>
        <w:t>»  документация, подтверждающая направление на ЭТП  конкретных характеристик товара не представлена. Заявитель после объявления перерыва  на заседание комиссии по рассмотрению жалобы не явился, своего представителя  не направил.</w:t>
      </w:r>
    </w:p>
    <w:p w:rsidR="008015C0" w:rsidRPr="009C54CB" w:rsidRDefault="008015C0" w:rsidP="008015C0">
      <w:pPr>
        <w:widowControl/>
        <w:suppressAutoHyphens w:val="0"/>
        <w:autoSpaceDN/>
        <w:spacing w:after="0" w:line="240" w:lineRule="auto"/>
        <w:ind w:firstLine="851"/>
        <w:jc w:val="both"/>
        <w:textAlignment w:val="auto"/>
        <w:rPr>
          <w:rFonts w:ascii="Times New Roman" w:eastAsia="Batang" w:hAnsi="Times New Roman" w:cs="Times New Roman"/>
          <w:kern w:val="0"/>
          <w:sz w:val="27"/>
          <w:szCs w:val="27"/>
          <w:lang w:eastAsia="ko-KR"/>
        </w:rPr>
      </w:pPr>
      <w:r w:rsidRPr="009C54CB">
        <w:rPr>
          <w:rFonts w:ascii="Times New Roman" w:eastAsia="Batang" w:hAnsi="Times New Roman" w:cs="Times New Roman"/>
          <w:kern w:val="0"/>
          <w:sz w:val="27"/>
          <w:szCs w:val="27"/>
          <w:lang w:eastAsia="ko-KR"/>
        </w:rPr>
        <w:t xml:space="preserve">Представителем заказчика в подтверждение  доводов о  </w:t>
      </w:r>
      <w:proofErr w:type="spellStart"/>
      <w:r w:rsidRPr="009C54CB">
        <w:rPr>
          <w:rFonts w:ascii="Times New Roman" w:eastAsia="Batang" w:hAnsi="Times New Roman" w:cs="Times New Roman"/>
          <w:kern w:val="0"/>
          <w:sz w:val="27"/>
          <w:szCs w:val="27"/>
          <w:lang w:eastAsia="ko-KR"/>
        </w:rPr>
        <w:t>ненаправлении</w:t>
      </w:r>
      <w:proofErr w:type="spellEnd"/>
      <w:r w:rsidRPr="009C54CB">
        <w:rPr>
          <w:rFonts w:ascii="Times New Roman" w:eastAsia="Batang" w:hAnsi="Times New Roman" w:cs="Times New Roman"/>
          <w:kern w:val="0"/>
          <w:sz w:val="27"/>
          <w:szCs w:val="27"/>
          <w:lang w:eastAsia="ko-KR"/>
        </w:rPr>
        <w:t xml:space="preserve"> участником №3  необходимой информации и документов   на ЭТП  представлена распечатка с сайта Единой  электронной торговой площадки, согласно которой  Заказчиком в составе заявки №3 получено лишь согласие  на поставку товара, выполнение  работ, оказание услуг. Вложение сообщения  с конкретными характеристиками товара  в заявке  №3 отсутствует. </w:t>
      </w:r>
    </w:p>
    <w:p w:rsidR="008015C0" w:rsidRPr="00853CD3" w:rsidRDefault="008015C0" w:rsidP="008015C0">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7"/>
          <w:szCs w:val="27"/>
          <w:lang w:eastAsia="hi-IN" w:bidi="hi-IN"/>
        </w:rPr>
      </w:pPr>
      <w:r w:rsidRPr="00853CD3">
        <w:rPr>
          <w:rFonts w:ascii="Times New Roman" w:eastAsia="Calibri" w:hAnsi="Times New Roman" w:cs="Times New Roman"/>
          <w:kern w:val="1"/>
          <w:sz w:val="27"/>
          <w:szCs w:val="27"/>
          <w:lang w:eastAsia="hi-IN" w:bidi="hi-IN"/>
        </w:rPr>
        <w:t xml:space="preserve">В соответствии с пунктом 2 части 1 статьи 64 Закона о контрактной системе </w:t>
      </w:r>
      <w:proofErr w:type="gramStart"/>
      <w:r w:rsidRPr="00853CD3">
        <w:rPr>
          <w:rFonts w:ascii="Times New Roman" w:eastAsia="Calibri" w:hAnsi="Times New Roman" w:cs="Times New Roman"/>
          <w:kern w:val="1"/>
          <w:sz w:val="27"/>
          <w:szCs w:val="27"/>
          <w:lang w:eastAsia="hi-IN" w:bidi="hi-IN"/>
        </w:rPr>
        <w:t>документация</w:t>
      </w:r>
      <w:proofErr w:type="gramEnd"/>
      <w:r w:rsidRPr="00853CD3">
        <w:rPr>
          <w:rFonts w:ascii="Times New Roman" w:eastAsia="Calibri" w:hAnsi="Times New Roman" w:cs="Times New Roman"/>
          <w:kern w:val="1"/>
          <w:sz w:val="27"/>
          <w:szCs w:val="27"/>
          <w:lang w:eastAsia="hi-IN" w:bidi="hi-IN"/>
        </w:rPr>
        <w:t xml:space="preserve"> об электронном аукционе должна содержать требования к содержанию, составу заявки на участие в  таком аукционе в соответствии с частями 3 - </w:t>
      </w:r>
      <w:hyperlink r:id="rId5" w:history="1">
        <w:r w:rsidRPr="00853CD3">
          <w:rPr>
            <w:rFonts w:ascii="Times New Roman" w:eastAsia="Calibri" w:hAnsi="Times New Roman" w:cs="Times New Roman"/>
            <w:kern w:val="1"/>
            <w:sz w:val="27"/>
            <w:szCs w:val="27"/>
            <w:lang w:eastAsia="hi-IN" w:bidi="hi-IN"/>
          </w:rPr>
          <w:t>6 статьи 66</w:t>
        </w:r>
      </w:hyperlink>
      <w:r w:rsidRPr="00853CD3">
        <w:rPr>
          <w:rFonts w:ascii="Times New Roman" w:eastAsia="Calibri" w:hAnsi="Times New Roman" w:cs="Times New Roman"/>
          <w:kern w:val="1"/>
          <w:sz w:val="27"/>
          <w:szCs w:val="27"/>
          <w:lang w:eastAsia="hi-IN" w:bidi="hi-IN"/>
        </w:rPr>
        <w:t xml:space="preserve"> настоящего Федерального закона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8015C0" w:rsidRPr="00853CD3" w:rsidRDefault="008015C0" w:rsidP="008015C0">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7"/>
          <w:szCs w:val="27"/>
          <w:lang w:eastAsia="hi-IN" w:bidi="hi-IN"/>
        </w:rPr>
      </w:pPr>
      <w:proofErr w:type="gramStart"/>
      <w:r w:rsidRPr="00853CD3">
        <w:rPr>
          <w:rFonts w:ascii="Times New Roman" w:eastAsia="Calibri" w:hAnsi="Times New Roman" w:cs="Times New Roman"/>
          <w:kern w:val="1"/>
          <w:sz w:val="27"/>
          <w:szCs w:val="27"/>
          <w:lang w:eastAsia="hi-IN" w:bidi="hi-IN"/>
        </w:rPr>
        <w:t>По смыслу частей 1, 3 статьи 67 Закона о контрактной системе аукционная комиссия проверяет первые части заявок на участие в аукционе в электронной форме, содержащие предусмотренные частью 3 статьи 66 Закона о контрактной системе сведения, на соответствие требованиям, установленным документацией об аукционе в электронной форме в отношении товаров, работ, услуг, на поставки, выполнение, оказание которых осуществляется закупка.</w:t>
      </w:r>
      <w:proofErr w:type="gramEnd"/>
      <w:r w:rsidRPr="00853CD3">
        <w:rPr>
          <w:rFonts w:ascii="Times New Roman" w:eastAsia="Calibri" w:hAnsi="Times New Roman" w:cs="Times New Roman"/>
          <w:kern w:val="1"/>
          <w:sz w:val="27"/>
          <w:szCs w:val="27"/>
          <w:lang w:eastAsia="hi-IN" w:bidi="hi-IN"/>
        </w:rPr>
        <w:t xml:space="preserve"> </w:t>
      </w:r>
      <w:proofErr w:type="gramStart"/>
      <w:r w:rsidRPr="00853CD3">
        <w:rPr>
          <w:rFonts w:ascii="Times New Roman" w:eastAsia="Calibri" w:hAnsi="Times New Roman" w:cs="Times New Roman"/>
          <w:kern w:val="1"/>
          <w:sz w:val="27"/>
          <w:szCs w:val="27"/>
          <w:lang w:eastAsia="hi-IN" w:bidi="hi-IN"/>
        </w:rPr>
        <w:t>На основании результатов рассмотрения первых частей заявок на участие в аукционе в электронной форме, содержащих сведения, предусмотренные частью 3 статьи 66 Закона о контрактной системе, аукционная комиссия принимает решение о допуске к участию в аукционе в электронной форме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w:t>
      </w:r>
      <w:proofErr w:type="gramEnd"/>
      <w:r w:rsidRPr="00853CD3">
        <w:rPr>
          <w:rFonts w:ascii="Times New Roman" w:eastAsia="Calibri" w:hAnsi="Times New Roman" w:cs="Times New Roman"/>
          <w:kern w:val="1"/>
          <w:sz w:val="27"/>
          <w:szCs w:val="27"/>
          <w:lang w:eastAsia="hi-IN" w:bidi="hi-IN"/>
        </w:rPr>
        <w:t xml:space="preserve"> такого участника размещения заказа к участию в аукционе в порядке и по основаниям, которые предусмотрены настоящей статьей.</w:t>
      </w:r>
    </w:p>
    <w:p w:rsidR="008015C0" w:rsidRPr="00853CD3" w:rsidRDefault="008015C0" w:rsidP="008015C0">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7"/>
          <w:szCs w:val="27"/>
          <w:lang w:eastAsia="hi-IN" w:bidi="hi-IN"/>
        </w:rPr>
      </w:pPr>
      <w:r w:rsidRPr="00853CD3">
        <w:rPr>
          <w:rFonts w:ascii="Times New Roman" w:eastAsia="Calibri" w:hAnsi="Times New Roman" w:cs="Times New Roman"/>
          <w:kern w:val="1"/>
          <w:sz w:val="27"/>
          <w:szCs w:val="27"/>
          <w:lang w:eastAsia="hi-IN" w:bidi="hi-IN"/>
        </w:rPr>
        <w:t>По правилам части 4 статьи 67 Закона о контрактной системе участник электронного аукциона не допускается к участию в нем в случае:</w:t>
      </w:r>
    </w:p>
    <w:p w:rsidR="008015C0" w:rsidRPr="00853CD3" w:rsidRDefault="008015C0" w:rsidP="008015C0">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7"/>
          <w:szCs w:val="27"/>
          <w:lang w:eastAsia="hi-IN" w:bidi="hi-IN"/>
        </w:rPr>
      </w:pPr>
      <w:r w:rsidRPr="00853CD3">
        <w:rPr>
          <w:rFonts w:ascii="Times New Roman" w:eastAsia="Calibri" w:hAnsi="Times New Roman" w:cs="Times New Roman"/>
          <w:kern w:val="1"/>
          <w:sz w:val="27"/>
          <w:szCs w:val="27"/>
          <w:lang w:eastAsia="hi-IN" w:bidi="hi-IN"/>
        </w:rPr>
        <w:t xml:space="preserve">1) непредставления информации, предусмотренной </w:t>
      </w:r>
      <w:hyperlink r:id="rId6" w:history="1">
        <w:r w:rsidRPr="00853CD3">
          <w:rPr>
            <w:rFonts w:ascii="Times New Roman" w:eastAsia="Calibri" w:hAnsi="Times New Roman" w:cs="Times New Roman"/>
            <w:kern w:val="1"/>
            <w:sz w:val="27"/>
            <w:szCs w:val="27"/>
            <w:lang w:eastAsia="hi-IN" w:bidi="hi-IN"/>
          </w:rPr>
          <w:t>частью 3 статьи 66</w:t>
        </w:r>
      </w:hyperlink>
      <w:r w:rsidRPr="00853CD3">
        <w:rPr>
          <w:rFonts w:ascii="Times New Roman" w:eastAsia="Calibri" w:hAnsi="Times New Roman" w:cs="Times New Roman"/>
          <w:kern w:val="1"/>
          <w:sz w:val="27"/>
          <w:szCs w:val="27"/>
          <w:lang w:eastAsia="hi-IN" w:bidi="hi-IN"/>
        </w:rPr>
        <w:t xml:space="preserve"> настоящего Федерального закона, или предоставления недостоверной информации;</w:t>
      </w:r>
    </w:p>
    <w:p w:rsidR="008015C0" w:rsidRPr="00853CD3" w:rsidRDefault="008015C0" w:rsidP="008015C0">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7"/>
          <w:szCs w:val="27"/>
          <w:lang w:eastAsia="hi-IN" w:bidi="hi-IN"/>
        </w:rPr>
      </w:pPr>
      <w:r w:rsidRPr="00853CD3">
        <w:rPr>
          <w:rFonts w:ascii="Times New Roman" w:eastAsia="Calibri" w:hAnsi="Times New Roman" w:cs="Times New Roman"/>
          <w:kern w:val="1"/>
          <w:sz w:val="27"/>
          <w:szCs w:val="27"/>
          <w:lang w:eastAsia="hi-IN" w:bidi="hi-IN"/>
        </w:rPr>
        <w:t xml:space="preserve">2) несоответствия информации, предусмотренной </w:t>
      </w:r>
      <w:hyperlink r:id="rId7" w:history="1">
        <w:r w:rsidRPr="00853CD3">
          <w:rPr>
            <w:rFonts w:ascii="Times New Roman" w:eastAsia="Calibri" w:hAnsi="Times New Roman" w:cs="Times New Roman"/>
            <w:kern w:val="1"/>
            <w:sz w:val="27"/>
            <w:szCs w:val="27"/>
            <w:lang w:eastAsia="hi-IN" w:bidi="hi-IN"/>
          </w:rPr>
          <w:t>частью 3 статьи 66</w:t>
        </w:r>
      </w:hyperlink>
      <w:r w:rsidRPr="00853CD3">
        <w:rPr>
          <w:rFonts w:ascii="Times New Roman" w:eastAsia="Calibri" w:hAnsi="Times New Roman" w:cs="Times New Roman"/>
          <w:kern w:val="1"/>
          <w:sz w:val="27"/>
          <w:szCs w:val="27"/>
          <w:lang w:eastAsia="hi-IN" w:bidi="hi-IN"/>
        </w:rPr>
        <w:t xml:space="preserve"> настоящего Федерального закона, требованиям документации о таком аукционе.</w:t>
      </w:r>
    </w:p>
    <w:p w:rsidR="008015C0" w:rsidRPr="00853CD3" w:rsidRDefault="008015C0" w:rsidP="008015C0">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7"/>
          <w:szCs w:val="27"/>
          <w:lang w:eastAsia="hi-IN" w:bidi="hi-IN"/>
        </w:rPr>
      </w:pPr>
      <w:r w:rsidRPr="00853CD3">
        <w:rPr>
          <w:rFonts w:ascii="Times New Roman" w:eastAsia="Calibri" w:hAnsi="Times New Roman" w:cs="Times New Roman"/>
          <w:kern w:val="1"/>
          <w:sz w:val="27"/>
          <w:szCs w:val="27"/>
          <w:lang w:eastAsia="hi-IN" w:bidi="hi-IN"/>
        </w:rPr>
        <w:t xml:space="preserve">Отказ в допуске к участию в электронном аукционе по основаниям, не предусмотренным </w:t>
      </w:r>
      <w:hyperlink w:anchor="Par0" w:history="1">
        <w:r w:rsidRPr="00853CD3">
          <w:rPr>
            <w:rFonts w:ascii="Times New Roman" w:eastAsia="Calibri" w:hAnsi="Times New Roman" w:cs="Times New Roman"/>
            <w:kern w:val="1"/>
            <w:sz w:val="27"/>
            <w:szCs w:val="27"/>
            <w:lang w:eastAsia="hi-IN" w:bidi="hi-IN"/>
          </w:rPr>
          <w:t>частью 4</w:t>
        </w:r>
      </w:hyperlink>
      <w:r w:rsidRPr="00853CD3">
        <w:rPr>
          <w:rFonts w:ascii="Times New Roman" w:eastAsia="Calibri" w:hAnsi="Times New Roman" w:cs="Times New Roman"/>
          <w:kern w:val="1"/>
          <w:sz w:val="27"/>
          <w:szCs w:val="27"/>
          <w:lang w:eastAsia="hi-IN" w:bidi="hi-IN"/>
        </w:rPr>
        <w:t xml:space="preserve"> настоящей статьи, не допускается (часть 5 статьи 67 Закона о контрактной системе).</w:t>
      </w:r>
    </w:p>
    <w:p w:rsidR="008015C0" w:rsidRPr="00853CD3" w:rsidRDefault="008015C0" w:rsidP="008015C0">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7"/>
          <w:szCs w:val="27"/>
          <w:lang w:eastAsia="hi-IN" w:bidi="hi-IN"/>
        </w:rPr>
      </w:pPr>
      <w:r w:rsidRPr="00853CD3">
        <w:rPr>
          <w:rFonts w:ascii="Times New Roman" w:eastAsia="Calibri" w:hAnsi="Times New Roman" w:cs="Times New Roman"/>
          <w:kern w:val="1"/>
          <w:sz w:val="27"/>
          <w:szCs w:val="27"/>
          <w:lang w:eastAsia="hi-IN" w:bidi="hi-IN"/>
        </w:rPr>
        <w:lastRenderedPageBreak/>
        <w:t>Согласно пункту 3 части 3 статьи 66 Закона о контрактной системе при заключении контракта на выполнение работы или оказание услуги, для выполнения или оказания которых используется товар, первая часть заявки на участие в электронном аукционе должна содержать:</w:t>
      </w:r>
    </w:p>
    <w:p w:rsidR="008015C0" w:rsidRPr="00853CD3" w:rsidRDefault="008015C0" w:rsidP="008015C0">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7"/>
          <w:szCs w:val="27"/>
          <w:lang w:eastAsia="hi-IN" w:bidi="hi-IN"/>
        </w:rPr>
      </w:pPr>
      <w:proofErr w:type="gramStart"/>
      <w:r w:rsidRPr="00853CD3">
        <w:rPr>
          <w:rFonts w:ascii="Times New Roman" w:eastAsia="Calibri" w:hAnsi="Times New Roman" w:cs="Times New Roman"/>
          <w:kern w:val="1"/>
          <w:sz w:val="27"/>
          <w:szCs w:val="27"/>
          <w:lang w:eastAsia="hi-IN" w:bidi="hi-IN"/>
        </w:rPr>
        <w:t xml:space="preserve">а) согласие, предусмотренное </w:t>
      </w:r>
      <w:hyperlink r:id="rId8" w:history="1">
        <w:r w:rsidRPr="00853CD3">
          <w:rPr>
            <w:rFonts w:ascii="Times New Roman" w:eastAsia="Calibri" w:hAnsi="Times New Roman" w:cs="Times New Roman"/>
            <w:kern w:val="1"/>
            <w:sz w:val="27"/>
            <w:szCs w:val="27"/>
            <w:u w:val="single"/>
            <w:lang w:eastAsia="hi-IN" w:bidi="hi-IN"/>
          </w:rPr>
          <w:t>пунктом 2</w:t>
        </w:r>
      </w:hyperlink>
      <w:r w:rsidRPr="00853CD3">
        <w:rPr>
          <w:rFonts w:ascii="Times New Roman" w:eastAsia="Calibri" w:hAnsi="Times New Roman" w:cs="Times New Roman"/>
          <w:kern w:val="1"/>
          <w:sz w:val="27"/>
          <w:szCs w:val="27"/>
          <w:lang w:eastAsia="hi-IN" w:bidi="hi-IN"/>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853CD3">
        <w:rPr>
          <w:rFonts w:ascii="Times New Roman" w:eastAsia="Calibri" w:hAnsi="Times New Roman" w:cs="Times New Roman"/>
          <w:kern w:val="1"/>
          <w:sz w:val="27"/>
          <w:szCs w:val="27"/>
          <w:lang w:eastAsia="hi-IN" w:bidi="hi-IN"/>
        </w:rPr>
        <w:t xml:space="preserve"> </w:t>
      </w:r>
      <w:proofErr w:type="gramStart"/>
      <w:r w:rsidRPr="00853CD3">
        <w:rPr>
          <w:rFonts w:ascii="Times New Roman" w:eastAsia="Calibri" w:hAnsi="Times New Roman" w:cs="Times New Roman"/>
          <w:kern w:val="1"/>
          <w:sz w:val="27"/>
          <w:szCs w:val="27"/>
          <w:lang w:eastAsia="hi-IN" w:bidi="hi-IN"/>
        </w:rPr>
        <w:t xml:space="preserve">согласие, предусмотренное </w:t>
      </w:r>
      <w:hyperlink r:id="rId9" w:history="1">
        <w:r w:rsidRPr="00853CD3">
          <w:rPr>
            <w:rFonts w:ascii="Times New Roman" w:eastAsia="Calibri" w:hAnsi="Times New Roman" w:cs="Times New Roman"/>
            <w:kern w:val="1"/>
            <w:sz w:val="27"/>
            <w:szCs w:val="27"/>
            <w:u w:val="single"/>
            <w:lang w:eastAsia="hi-IN" w:bidi="hi-IN"/>
          </w:rPr>
          <w:t>пунктом 2</w:t>
        </w:r>
      </w:hyperlink>
      <w:r w:rsidRPr="00853CD3">
        <w:rPr>
          <w:rFonts w:ascii="Times New Roman" w:eastAsia="Calibri" w:hAnsi="Times New Roman" w:cs="Times New Roman"/>
          <w:kern w:val="1"/>
          <w:sz w:val="27"/>
          <w:szCs w:val="27"/>
          <w:lang w:eastAsia="hi-IN" w:bidi="hi-IN"/>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w:t>
      </w:r>
      <w:proofErr w:type="gramEnd"/>
      <w:r w:rsidRPr="00853CD3">
        <w:rPr>
          <w:rFonts w:ascii="Times New Roman" w:eastAsia="Calibri" w:hAnsi="Times New Roman" w:cs="Times New Roman"/>
          <w:kern w:val="1"/>
          <w:sz w:val="27"/>
          <w:szCs w:val="27"/>
          <w:lang w:eastAsia="hi-IN" w:bidi="hi-IN"/>
        </w:rPr>
        <w:t xml:space="preserve"> </w:t>
      </w:r>
      <w:proofErr w:type="gramStart"/>
      <w:r w:rsidRPr="00853CD3">
        <w:rPr>
          <w:rFonts w:ascii="Times New Roman" w:eastAsia="Calibri" w:hAnsi="Times New Roman" w:cs="Times New Roman"/>
          <w:kern w:val="1"/>
          <w:sz w:val="27"/>
          <w:szCs w:val="27"/>
          <w:lang w:eastAsia="hi-IN" w:bidi="hi-IN"/>
        </w:rPr>
        <w:t>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w:t>
      </w:r>
      <w:proofErr w:type="gramEnd"/>
      <w:r w:rsidRPr="00853CD3">
        <w:rPr>
          <w:rFonts w:ascii="Times New Roman" w:eastAsia="Calibri" w:hAnsi="Times New Roman" w:cs="Times New Roman"/>
          <w:kern w:val="1"/>
          <w:sz w:val="27"/>
          <w:szCs w:val="27"/>
          <w:lang w:eastAsia="hi-IN" w:bidi="hi-IN"/>
        </w:rPr>
        <w:t xml:space="preserve"> </w:t>
      </w:r>
      <w:proofErr w:type="gramStart"/>
      <w:r w:rsidRPr="00853CD3">
        <w:rPr>
          <w:rFonts w:ascii="Times New Roman" w:eastAsia="Calibri" w:hAnsi="Times New Roman" w:cs="Times New Roman"/>
          <w:kern w:val="1"/>
          <w:sz w:val="27"/>
          <w:szCs w:val="27"/>
          <w:lang w:eastAsia="hi-IN" w:bidi="hi-IN"/>
        </w:rPr>
        <w:t>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8015C0" w:rsidRPr="00853CD3" w:rsidRDefault="008015C0" w:rsidP="008015C0">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7"/>
          <w:szCs w:val="27"/>
          <w:lang w:eastAsia="hi-IN" w:bidi="hi-IN"/>
        </w:rPr>
      </w:pPr>
      <w:proofErr w:type="gramStart"/>
      <w:r w:rsidRPr="00853CD3">
        <w:rPr>
          <w:rFonts w:ascii="Times New Roman" w:eastAsia="Calibri" w:hAnsi="Times New Roman" w:cs="Times New Roman"/>
          <w:kern w:val="1"/>
          <w:sz w:val="27"/>
          <w:szCs w:val="27"/>
          <w:lang w:eastAsia="hi-IN" w:bidi="hi-IN"/>
        </w:rPr>
        <w:t xml:space="preserve">б) согласие, предусмотренное </w:t>
      </w:r>
      <w:hyperlink r:id="rId10" w:history="1">
        <w:r w:rsidRPr="00853CD3">
          <w:rPr>
            <w:rFonts w:ascii="Times New Roman" w:eastAsia="Calibri" w:hAnsi="Times New Roman" w:cs="Times New Roman"/>
            <w:kern w:val="1"/>
            <w:sz w:val="27"/>
            <w:szCs w:val="27"/>
            <w:u w:val="single"/>
            <w:lang w:eastAsia="hi-IN" w:bidi="hi-IN"/>
          </w:rPr>
          <w:t>пунктом 2</w:t>
        </w:r>
      </w:hyperlink>
      <w:r w:rsidRPr="00853CD3">
        <w:rPr>
          <w:rFonts w:ascii="Times New Roman" w:eastAsia="Calibri" w:hAnsi="Times New Roman" w:cs="Times New Roman"/>
          <w:kern w:val="1"/>
          <w:sz w:val="27"/>
          <w:szCs w:val="27"/>
          <w:lang w:eastAsia="hi-IN" w:bidi="hi-IN"/>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853CD3">
        <w:rPr>
          <w:rFonts w:ascii="Times New Roman" w:eastAsia="Calibri" w:hAnsi="Times New Roman" w:cs="Times New Roman"/>
          <w:kern w:val="1"/>
          <w:sz w:val="27"/>
          <w:szCs w:val="27"/>
          <w:lang w:eastAsia="hi-IN" w:bidi="hi-IN"/>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w:t>
      </w:r>
    </w:p>
    <w:p w:rsidR="008015C0" w:rsidRPr="009C54CB" w:rsidRDefault="008015C0" w:rsidP="008015C0">
      <w:pPr>
        <w:widowControl/>
        <w:suppressAutoHyphens w:val="0"/>
        <w:autoSpaceDN/>
        <w:spacing w:after="0" w:line="240" w:lineRule="auto"/>
        <w:ind w:firstLine="709"/>
        <w:jc w:val="both"/>
        <w:textAlignment w:val="auto"/>
        <w:rPr>
          <w:rFonts w:ascii="Times New Roman" w:hAnsi="Times New Roman" w:cs="Times New Roman"/>
          <w:sz w:val="27"/>
          <w:szCs w:val="27"/>
        </w:rPr>
      </w:pPr>
      <w:r w:rsidRPr="009C54CB">
        <w:rPr>
          <w:rFonts w:ascii="Times New Roman" w:eastAsia="Calibri" w:hAnsi="Times New Roman" w:cs="Times New Roman"/>
          <w:kern w:val="1"/>
          <w:sz w:val="27"/>
          <w:szCs w:val="27"/>
          <w:lang w:eastAsia="hi-IN" w:bidi="hi-IN"/>
        </w:rPr>
        <w:t xml:space="preserve">Требования к содержанию первой части заявки утверждены </w:t>
      </w:r>
      <w:proofErr w:type="gramStart"/>
      <w:r w:rsidRPr="009C54CB">
        <w:rPr>
          <w:rFonts w:ascii="Times New Roman" w:eastAsia="Calibri" w:hAnsi="Times New Roman" w:cs="Times New Roman"/>
          <w:kern w:val="1"/>
          <w:sz w:val="27"/>
          <w:szCs w:val="27"/>
          <w:lang w:eastAsia="hi-IN" w:bidi="hi-IN"/>
        </w:rPr>
        <w:t>в</w:t>
      </w:r>
      <w:proofErr w:type="gramEnd"/>
      <w:r w:rsidRPr="009C54CB">
        <w:rPr>
          <w:rFonts w:ascii="Times New Roman" w:eastAsia="Calibri" w:hAnsi="Times New Roman" w:cs="Times New Roman"/>
          <w:kern w:val="1"/>
          <w:sz w:val="27"/>
          <w:szCs w:val="27"/>
          <w:lang w:eastAsia="hi-IN" w:bidi="hi-IN"/>
        </w:rPr>
        <w:t xml:space="preserve"> </w:t>
      </w:r>
      <w:proofErr w:type="gramStart"/>
      <w:r w:rsidRPr="009C54CB">
        <w:rPr>
          <w:rFonts w:ascii="Times New Roman" w:eastAsia="Calibri" w:hAnsi="Times New Roman" w:cs="Times New Roman"/>
          <w:kern w:val="1"/>
          <w:sz w:val="27"/>
          <w:szCs w:val="27"/>
          <w:lang w:eastAsia="hi-IN" w:bidi="hi-IN"/>
        </w:rPr>
        <w:t>пунктом</w:t>
      </w:r>
      <w:proofErr w:type="gramEnd"/>
      <w:r w:rsidRPr="009C54CB">
        <w:rPr>
          <w:rFonts w:ascii="Times New Roman" w:eastAsia="Calibri" w:hAnsi="Times New Roman" w:cs="Times New Roman"/>
          <w:kern w:val="1"/>
          <w:sz w:val="27"/>
          <w:szCs w:val="27"/>
          <w:lang w:eastAsia="hi-IN" w:bidi="hi-IN"/>
        </w:rPr>
        <w:t xml:space="preserve"> 3.1.2  аукционной документации.</w:t>
      </w:r>
    </w:p>
    <w:p w:rsidR="008015C0" w:rsidRPr="009C54CB" w:rsidRDefault="008015C0" w:rsidP="008015C0">
      <w:pPr>
        <w:widowControl/>
        <w:suppressAutoHyphens w:val="0"/>
        <w:autoSpaceDN/>
        <w:spacing w:after="0" w:line="240" w:lineRule="auto"/>
        <w:ind w:firstLine="708"/>
        <w:jc w:val="both"/>
        <w:textAlignment w:val="auto"/>
        <w:rPr>
          <w:rFonts w:ascii="Times New Roman" w:eastAsia="Batang" w:hAnsi="Times New Roman" w:cs="Times New Roman"/>
          <w:kern w:val="0"/>
          <w:sz w:val="27"/>
          <w:szCs w:val="27"/>
          <w:lang w:eastAsia="ko-KR"/>
        </w:rPr>
      </w:pPr>
      <w:proofErr w:type="gramStart"/>
      <w:r w:rsidRPr="00D31613">
        <w:rPr>
          <w:rFonts w:ascii="Times New Roman" w:eastAsia="Calibri" w:hAnsi="Times New Roman" w:cs="Times New Roman"/>
          <w:kern w:val="1"/>
          <w:sz w:val="27"/>
          <w:szCs w:val="27"/>
          <w:lang w:eastAsia="hi-IN" w:bidi="hi-IN"/>
        </w:rPr>
        <w:t xml:space="preserve">Комиссией установлено, что в заявке </w:t>
      </w:r>
      <w:r w:rsidRPr="009C54CB">
        <w:rPr>
          <w:rFonts w:ascii="Times New Roman" w:eastAsia="Calibri" w:hAnsi="Times New Roman" w:cs="Times New Roman"/>
          <w:kern w:val="1"/>
          <w:sz w:val="27"/>
          <w:szCs w:val="27"/>
          <w:lang w:eastAsia="hi-IN" w:bidi="hi-IN"/>
        </w:rPr>
        <w:t>№3 (</w:t>
      </w:r>
      <w:r w:rsidRPr="00D31613">
        <w:rPr>
          <w:rFonts w:ascii="Times New Roman" w:eastAsia="Calibri" w:hAnsi="Times New Roman" w:cs="Times New Roman"/>
          <w:kern w:val="1"/>
          <w:sz w:val="27"/>
          <w:szCs w:val="27"/>
          <w:lang w:eastAsia="hi-IN" w:bidi="hi-IN"/>
        </w:rPr>
        <w:t>ООО «</w:t>
      </w:r>
      <w:proofErr w:type="spellStart"/>
      <w:r w:rsidRPr="009C54CB">
        <w:rPr>
          <w:rFonts w:ascii="Times New Roman" w:eastAsia="Calibri" w:hAnsi="Times New Roman" w:cs="Times New Roman"/>
          <w:kern w:val="1"/>
          <w:sz w:val="27"/>
          <w:szCs w:val="27"/>
          <w:lang w:eastAsia="hi-IN" w:bidi="hi-IN"/>
        </w:rPr>
        <w:t>ГлавИнвестСтрой</w:t>
      </w:r>
      <w:proofErr w:type="spellEnd"/>
      <w:r w:rsidRPr="009C54CB">
        <w:rPr>
          <w:rFonts w:ascii="Times New Roman" w:eastAsia="Calibri" w:hAnsi="Times New Roman" w:cs="Times New Roman"/>
          <w:kern w:val="1"/>
          <w:sz w:val="27"/>
          <w:szCs w:val="27"/>
          <w:lang w:eastAsia="hi-IN" w:bidi="hi-IN"/>
        </w:rPr>
        <w:t xml:space="preserve">» </w:t>
      </w:r>
      <w:r w:rsidRPr="00D31613">
        <w:rPr>
          <w:rFonts w:ascii="Times New Roman" w:eastAsia="Calibri" w:hAnsi="Times New Roman" w:cs="Times New Roman"/>
          <w:kern w:val="1"/>
          <w:sz w:val="27"/>
          <w:szCs w:val="27"/>
          <w:lang w:eastAsia="hi-IN" w:bidi="hi-IN"/>
        </w:rPr>
        <w:t xml:space="preserve"> не содержится информации</w:t>
      </w:r>
      <w:r w:rsidRPr="009C54CB">
        <w:rPr>
          <w:rFonts w:ascii="Times New Roman" w:eastAsia="Batang" w:hAnsi="Times New Roman" w:cs="Times New Roman"/>
          <w:kern w:val="0"/>
          <w:sz w:val="27"/>
          <w:szCs w:val="27"/>
          <w:lang w:eastAsia="ko-KR"/>
        </w:rPr>
        <w:t xml:space="preserve">  о конкретных показателях используемого товара, </w:t>
      </w:r>
      <w:r w:rsidRPr="009C54CB">
        <w:rPr>
          <w:rFonts w:ascii="Times New Roman" w:eastAsia="Batang" w:hAnsi="Times New Roman" w:cs="Times New Roman"/>
          <w:kern w:val="0"/>
          <w:sz w:val="27"/>
          <w:szCs w:val="27"/>
          <w:lang w:eastAsia="ko-KR"/>
        </w:rPr>
        <w:lastRenderedPageBreak/>
        <w:t>соответствующих значениям, установленным документацией об электронном аукционе.</w:t>
      </w:r>
      <w:proofErr w:type="gramEnd"/>
      <w:r w:rsidRPr="009C54CB">
        <w:rPr>
          <w:rFonts w:ascii="Times New Roman" w:eastAsia="Batang" w:hAnsi="Times New Roman" w:cs="Times New Roman"/>
          <w:kern w:val="0"/>
          <w:sz w:val="27"/>
          <w:szCs w:val="27"/>
          <w:lang w:eastAsia="ko-KR"/>
        </w:rPr>
        <w:t xml:space="preserve"> Участник закупки не представил информацию по позициям: эмульсия битумная, гвозди, сталь листовая, пропан бутан, кровельный материал, раствор кладочный цементной марки 100.</w:t>
      </w:r>
    </w:p>
    <w:p w:rsidR="008015C0" w:rsidRPr="00D31613" w:rsidRDefault="008015C0" w:rsidP="008015C0">
      <w:pPr>
        <w:spacing w:after="0" w:line="240" w:lineRule="auto"/>
        <w:ind w:firstLine="851"/>
        <w:jc w:val="both"/>
        <w:rPr>
          <w:rFonts w:ascii="Times New Roman" w:eastAsia="Calibri" w:hAnsi="Times New Roman" w:cs="Times New Roman"/>
          <w:kern w:val="1"/>
          <w:sz w:val="27"/>
          <w:szCs w:val="27"/>
          <w:lang w:eastAsia="hi-IN" w:bidi="hi-IN"/>
        </w:rPr>
      </w:pPr>
      <w:r w:rsidRPr="00D31613">
        <w:rPr>
          <w:rFonts w:ascii="Times New Roman" w:eastAsia="Calibri" w:hAnsi="Times New Roman" w:cs="Times New Roman"/>
          <w:kern w:val="1"/>
          <w:sz w:val="27"/>
          <w:szCs w:val="27"/>
          <w:lang w:eastAsia="hi-IN" w:bidi="hi-IN"/>
        </w:rPr>
        <w:t>Аукционная комиссия не обладает полномочиями допускать к участию в аукционе участника, заявка которого полностью или частично не соответствует требованиям Закона о контрактной системе и документации об аукционе.</w:t>
      </w:r>
    </w:p>
    <w:p w:rsidR="008015C0" w:rsidRPr="00D31613" w:rsidRDefault="008015C0" w:rsidP="008015C0">
      <w:pPr>
        <w:spacing w:after="0" w:line="240" w:lineRule="auto"/>
        <w:ind w:firstLine="851"/>
        <w:jc w:val="both"/>
        <w:rPr>
          <w:rFonts w:ascii="Times New Roman" w:eastAsia="Calibri" w:hAnsi="Times New Roman" w:cs="Times New Roman"/>
          <w:kern w:val="1"/>
          <w:sz w:val="27"/>
          <w:szCs w:val="27"/>
          <w:lang w:eastAsia="hi-IN" w:bidi="hi-IN"/>
        </w:rPr>
      </w:pPr>
      <w:r w:rsidRPr="009C54CB">
        <w:rPr>
          <w:rFonts w:ascii="Times New Roman" w:eastAsia="Calibri" w:hAnsi="Times New Roman" w:cs="Times New Roman"/>
          <w:kern w:val="1"/>
          <w:sz w:val="27"/>
          <w:szCs w:val="27"/>
          <w:lang w:eastAsia="hi-IN" w:bidi="hi-IN"/>
        </w:rPr>
        <w:t>Исходя из установленных обстоятельств</w:t>
      </w:r>
      <w:r w:rsidRPr="00D31613">
        <w:rPr>
          <w:rFonts w:ascii="Times New Roman" w:eastAsia="Calibri" w:hAnsi="Times New Roman" w:cs="Times New Roman"/>
          <w:kern w:val="1"/>
          <w:sz w:val="27"/>
          <w:szCs w:val="27"/>
          <w:lang w:eastAsia="hi-IN" w:bidi="hi-IN"/>
        </w:rPr>
        <w:t>, заявк</w:t>
      </w:r>
      <w:proofErr w:type="gramStart"/>
      <w:r w:rsidRPr="00D31613">
        <w:rPr>
          <w:rFonts w:ascii="Times New Roman" w:eastAsia="Calibri" w:hAnsi="Times New Roman" w:cs="Times New Roman"/>
          <w:kern w:val="1"/>
          <w:sz w:val="27"/>
          <w:szCs w:val="27"/>
          <w:lang w:eastAsia="hi-IN" w:bidi="hi-IN"/>
        </w:rPr>
        <w:t xml:space="preserve">а </w:t>
      </w:r>
      <w:r w:rsidRPr="00D31613">
        <w:rPr>
          <w:rFonts w:ascii="Times New Roman" w:eastAsia="Times New Roman" w:hAnsi="Times New Roman" w:cs="Times New Roman"/>
          <w:sz w:val="27"/>
          <w:szCs w:val="27"/>
          <w:lang w:eastAsia="ru-RU"/>
        </w:rPr>
        <w:t>ООО</w:t>
      </w:r>
      <w:proofErr w:type="gramEnd"/>
      <w:r w:rsidRPr="00D31613">
        <w:rPr>
          <w:rFonts w:ascii="Times New Roman" w:eastAsia="Times New Roman" w:hAnsi="Times New Roman" w:cs="Times New Roman"/>
          <w:sz w:val="27"/>
          <w:szCs w:val="27"/>
          <w:lang w:eastAsia="ru-RU"/>
        </w:rPr>
        <w:t xml:space="preserve"> «</w:t>
      </w:r>
      <w:proofErr w:type="spellStart"/>
      <w:r w:rsidRPr="009C54CB">
        <w:rPr>
          <w:rFonts w:ascii="Times New Roman" w:eastAsia="Times New Roman" w:hAnsi="Times New Roman" w:cs="Times New Roman"/>
          <w:sz w:val="27"/>
          <w:szCs w:val="27"/>
          <w:lang w:eastAsia="ru-RU"/>
        </w:rPr>
        <w:t>ГлавИнвестСтрой</w:t>
      </w:r>
      <w:proofErr w:type="spellEnd"/>
      <w:r w:rsidRPr="009C54CB">
        <w:rPr>
          <w:rFonts w:ascii="Times New Roman" w:eastAsia="Times New Roman" w:hAnsi="Times New Roman" w:cs="Times New Roman"/>
          <w:sz w:val="27"/>
          <w:szCs w:val="27"/>
          <w:lang w:eastAsia="ru-RU"/>
        </w:rPr>
        <w:t xml:space="preserve">» </w:t>
      </w:r>
      <w:r w:rsidRPr="00D31613">
        <w:rPr>
          <w:rFonts w:ascii="Times New Roman" w:eastAsia="Times New Roman" w:hAnsi="Times New Roman" w:cs="Times New Roman"/>
          <w:sz w:val="27"/>
          <w:szCs w:val="27"/>
          <w:lang w:eastAsia="ru-RU"/>
        </w:rPr>
        <w:t xml:space="preserve"> </w:t>
      </w:r>
      <w:r w:rsidRPr="00D31613">
        <w:rPr>
          <w:rFonts w:ascii="Times New Roman" w:eastAsia="Calibri" w:hAnsi="Times New Roman" w:cs="Times New Roman"/>
          <w:kern w:val="1"/>
          <w:sz w:val="27"/>
          <w:szCs w:val="27"/>
          <w:lang w:eastAsia="hi-IN" w:bidi="hi-IN"/>
        </w:rPr>
        <w:t xml:space="preserve">не соответствовала требованиям, установленным документацией об Электронном аукционе и, следовательно,  на основании части 4 статьи 67 Закона о контрактной системе правомерно отклонена </w:t>
      </w:r>
      <w:r w:rsidRPr="009C54CB">
        <w:rPr>
          <w:rFonts w:ascii="Times New Roman" w:eastAsia="Calibri" w:hAnsi="Times New Roman" w:cs="Times New Roman"/>
          <w:kern w:val="1"/>
          <w:sz w:val="27"/>
          <w:szCs w:val="27"/>
          <w:lang w:eastAsia="hi-IN" w:bidi="hi-IN"/>
        </w:rPr>
        <w:t>Заказчиком</w:t>
      </w:r>
      <w:r w:rsidRPr="00D31613">
        <w:rPr>
          <w:rFonts w:ascii="Times New Roman" w:eastAsia="Calibri" w:hAnsi="Times New Roman" w:cs="Times New Roman"/>
          <w:kern w:val="1"/>
          <w:sz w:val="27"/>
          <w:szCs w:val="27"/>
          <w:lang w:eastAsia="hi-IN" w:bidi="hi-IN"/>
        </w:rPr>
        <w:t xml:space="preserve">.   </w:t>
      </w:r>
    </w:p>
    <w:p w:rsidR="008015C0" w:rsidRPr="00D31613" w:rsidRDefault="008015C0" w:rsidP="008015C0">
      <w:pPr>
        <w:spacing w:after="0" w:line="240" w:lineRule="auto"/>
        <w:ind w:firstLine="851"/>
        <w:jc w:val="both"/>
        <w:rPr>
          <w:rFonts w:ascii="Times New Roman" w:hAnsi="Times New Roman" w:cs="Times New Roman"/>
          <w:sz w:val="27"/>
          <w:szCs w:val="27"/>
        </w:rPr>
      </w:pPr>
      <w:proofErr w:type="gramStart"/>
      <w:r w:rsidRPr="00D31613">
        <w:rPr>
          <w:rFonts w:ascii="Times New Roman" w:eastAsia="Calibri" w:hAnsi="Times New Roman" w:cs="Times New Roman"/>
          <w:kern w:val="0"/>
          <w:sz w:val="27"/>
          <w:szCs w:val="27"/>
        </w:rPr>
        <w:t xml:space="preserve">В соответствии с частью 8 статьи 106 Закона о контрактной системе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r:id="rId11" w:history="1">
        <w:r w:rsidRPr="00D31613">
          <w:rPr>
            <w:rFonts w:ascii="Times New Roman" w:eastAsia="Calibri" w:hAnsi="Times New Roman" w:cs="Times New Roman"/>
            <w:kern w:val="0"/>
            <w:sz w:val="27"/>
            <w:szCs w:val="27"/>
          </w:rPr>
          <w:t>пунктом 2 части 22 статьи 99</w:t>
        </w:r>
      </w:hyperlink>
      <w:r w:rsidRPr="00D31613">
        <w:rPr>
          <w:rFonts w:ascii="Times New Roman" w:eastAsia="Calibri" w:hAnsi="Times New Roman" w:cs="Times New Roman"/>
          <w:kern w:val="0"/>
          <w:sz w:val="27"/>
          <w:szCs w:val="27"/>
        </w:rPr>
        <w:t xml:space="preserve"> настоящего Федерального закона, о совершении иных действий, предусмотренных </w:t>
      </w:r>
      <w:hyperlink r:id="rId12" w:history="1">
        <w:r w:rsidRPr="00D31613">
          <w:rPr>
            <w:rFonts w:ascii="Times New Roman" w:eastAsia="Calibri" w:hAnsi="Times New Roman" w:cs="Times New Roman"/>
            <w:kern w:val="0"/>
            <w:sz w:val="27"/>
            <w:szCs w:val="27"/>
          </w:rPr>
          <w:t>частью 22 статьи 99</w:t>
        </w:r>
      </w:hyperlink>
      <w:r w:rsidRPr="00D31613">
        <w:rPr>
          <w:rFonts w:ascii="Times New Roman" w:eastAsia="Calibri" w:hAnsi="Times New Roman" w:cs="Times New Roman"/>
          <w:kern w:val="0"/>
          <w:sz w:val="27"/>
          <w:szCs w:val="27"/>
        </w:rPr>
        <w:t xml:space="preserve"> настоящего</w:t>
      </w:r>
      <w:proofErr w:type="gramEnd"/>
      <w:r w:rsidRPr="00D31613">
        <w:rPr>
          <w:rFonts w:ascii="Times New Roman" w:eastAsia="Calibri" w:hAnsi="Times New Roman" w:cs="Times New Roman"/>
          <w:kern w:val="0"/>
          <w:sz w:val="27"/>
          <w:szCs w:val="27"/>
        </w:rPr>
        <w:t xml:space="preserve"> Федерального закона.</w:t>
      </w:r>
    </w:p>
    <w:p w:rsidR="008015C0" w:rsidRPr="00D31613" w:rsidRDefault="008015C0" w:rsidP="008015C0">
      <w:pPr>
        <w:spacing w:after="0" w:line="240" w:lineRule="auto"/>
        <w:ind w:firstLine="851"/>
        <w:jc w:val="both"/>
        <w:rPr>
          <w:rFonts w:ascii="Times New Roman" w:eastAsia="Calibri" w:hAnsi="Times New Roman" w:cs="Times New Roman"/>
          <w:kern w:val="1"/>
          <w:sz w:val="27"/>
          <w:szCs w:val="27"/>
          <w:lang w:eastAsia="hi-IN" w:bidi="hi-IN"/>
        </w:rPr>
      </w:pPr>
      <w:r w:rsidRPr="00D31613">
        <w:rPr>
          <w:rFonts w:ascii="Times New Roman" w:eastAsia="Calibri" w:hAnsi="Times New Roman" w:cs="Times New Roman"/>
          <w:kern w:val="1"/>
          <w:sz w:val="27"/>
          <w:szCs w:val="27"/>
          <w:lang w:eastAsia="hi-IN" w:bidi="hi-IN"/>
        </w:rPr>
        <w:t>С учетом установленных обстоятельств, Комиссия Чувашского УФАС России приходит к итоговому заключению о том, что жалоб</w:t>
      </w:r>
      <w:proofErr w:type="gramStart"/>
      <w:r w:rsidRPr="00D31613">
        <w:rPr>
          <w:rFonts w:ascii="Times New Roman" w:eastAsia="Calibri" w:hAnsi="Times New Roman" w:cs="Times New Roman"/>
          <w:kern w:val="1"/>
          <w:sz w:val="27"/>
          <w:szCs w:val="27"/>
          <w:lang w:eastAsia="hi-IN" w:bidi="hi-IN"/>
        </w:rPr>
        <w:t xml:space="preserve">а </w:t>
      </w:r>
      <w:r w:rsidRPr="00D31613">
        <w:rPr>
          <w:rFonts w:ascii="Times New Roman" w:eastAsia="Times New Roman" w:hAnsi="Times New Roman" w:cs="Times New Roman"/>
          <w:sz w:val="27"/>
          <w:szCs w:val="27"/>
          <w:lang w:eastAsia="ru-RU"/>
        </w:rPr>
        <w:t>ООО</w:t>
      </w:r>
      <w:proofErr w:type="gramEnd"/>
      <w:r w:rsidRPr="00D31613">
        <w:rPr>
          <w:rFonts w:ascii="Times New Roman" w:eastAsia="Times New Roman" w:hAnsi="Times New Roman" w:cs="Times New Roman"/>
          <w:sz w:val="27"/>
          <w:szCs w:val="27"/>
          <w:lang w:eastAsia="ru-RU"/>
        </w:rPr>
        <w:t xml:space="preserve"> «</w:t>
      </w:r>
      <w:proofErr w:type="spellStart"/>
      <w:r w:rsidRPr="009C54CB">
        <w:rPr>
          <w:rFonts w:ascii="Times New Roman" w:eastAsia="Times New Roman" w:hAnsi="Times New Roman" w:cs="Times New Roman"/>
          <w:sz w:val="27"/>
          <w:szCs w:val="27"/>
          <w:lang w:eastAsia="ru-RU"/>
        </w:rPr>
        <w:t>ГлавИнвестСтрой</w:t>
      </w:r>
      <w:proofErr w:type="spellEnd"/>
      <w:r w:rsidRPr="009C54CB">
        <w:rPr>
          <w:rFonts w:ascii="Times New Roman" w:eastAsia="Times New Roman" w:hAnsi="Times New Roman" w:cs="Times New Roman"/>
          <w:sz w:val="27"/>
          <w:szCs w:val="27"/>
          <w:lang w:eastAsia="ru-RU"/>
        </w:rPr>
        <w:t>»</w:t>
      </w:r>
      <w:r w:rsidRPr="00D31613">
        <w:rPr>
          <w:rFonts w:ascii="Times New Roman" w:eastAsia="Times New Roman" w:hAnsi="Times New Roman" w:cs="Times New Roman"/>
          <w:sz w:val="27"/>
          <w:szCs w:val="27"/>
          <w:lang w:eastAsia="ru-RU"/>
        </w:rPr>
        <w:t xml:space="preserve"> </w:t>
      </w:r>
      <w:r w:rsidRPr="00D31613">
        <w:rPr>
          <w:rFonts w:ascii="Times New Roman" w:eastAsia="Calibri" w:hAnsi="Times New Roman" w:cs="Times New Roman"/>
          <w:kern w:val="1"/>
          <w:sz w:val="27"/>
          <w:szCs w:val="27"/>
          <w:lang w:eastAsia="hi-IN" w:bidi="hi-IN"/>
        </w:rPr>
        <w:t>является необоснованной.</w:t>
      </w:r>
    </w:p>
    <w:p w:rsidR="008015C0" w:rsidRPr="00D31613" w:rsidRDefault="008015C0" w:rsidP="008015C0">
      <w:pPr>
        <w:spacing w:after="0" w:line="240" w:lineRule="auto"/>
        <w:ind w:firstLine="851"/>
        <w:jc w:val="both"/>
        <w:rPr>
          <w:rFonts w:ascii="Times New Roman" w:eastAsia="Times New Roman" w:hAnsi="Times New Roman" w:cs="Times New Roman"/>
          <w:b/>
          <w:sz w:val="27"/>
          <w:szCs w:val="27"/>
          <w:lang w:eastAsia="ru-RU"/>
        </w:rPr>
      </w:pPr>
      <w:r w:rsidRPr="00D31613">
        <w:rPr>
          <w:rFonts w:ascii="Times New Roman" w:eastAsia="Times New Roman" w:hAnsi="Times New Roman" w:cs="Times New Roman"/>
          <w:sz w:val="27"/>
          <w:szCs w:val="27"/>
          <w:lang w:eastAsia="ru-RU"/>
        </w:rPr>
        <w:t xml:space="preserve">Руководствуясь статьями 99, </w:t>
      </w:r>
      <w:r w:rsidRPr="00D31613">
        <w:rPr>
          <w:rFonts w:ascii="Times New Roman" w:hAnsi="Times New Roman" w:cs="Times New Roman"/>
          <w:sz w:val="27"/>
          <w:szCs w:val="27"/>
        </w:rPr>
        <w:t>106 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w:t>
      </w:r>
    </w:p>
    <w:p w:rsidR="008015C0" w:rsidRPr="00D31613" w:rsidRDefault="008015C0" w:rsidP="008015C0">
      <w:pPr>
        <w:spacing w:after="0" w:line="240" w:lineRule="auto"/>
        <w:ind w:firstLine="851"/>
        <w:jc w:val="both"/>
        <w:rPr>
          <w:rFonts w:ascii="Times New Roman" w:eastAsia="Calibri" w:hAnsi="Times New Roman" w:cs="Times New Roman"/>
          <w:color w:val="FF0000"/>
          <w:kern w:val="0"/>
          <w:sz w:val="27"/>
          <w:szCs w:val="27"/>
        </w:rPr>
      </w:pPr>
    </w:p>
    <w:p w:rsidR="008015C0" w:rsidRPr="00D31613" w:rsidRDefault="008015C0" w:rsidP="008015C0">
      <w:pPr>
        <w:spacing w:after="0" w:line="240" w:lineRule="auto"/>
        <w:ind w:firstLine="851"/>
        <w:jc w:val="center"/>
        <w:rPr>
          <w:rFonts w:ascii="Times New Roman" w:eastAsia="Calibri" w:hAnsi="Times New Roman" w:cs="Times New Roman"/>
          <w:kern w:val="0"/>
          <w:sz w:val="27"/>
          <w:szCs w:val="27"/>
        </w:rPr>
      </w:pPr>
      <w:r w:rsidRPr="00D31613">
        <w:rPr>
          <w:rFonts w:ascii="Times New Roman" w:eastAsia="Calibri" w:hAnsi="Times New Roman" w:cs="Times New Roman"/>
          <w:kern w:val="0"/>
          <w:sz w:val="27"/>
          <w:szCs w:val="27"/>
        </w:rPr>
        <w:t>РЕШИЛА:</w:t>
      </w:r>
    </w:p>
    <w:p w:rsidR="008015C0" w:rsidRPr="00D31613" w:rsidRDefault="008015C0" w:rsidP="008015C0">
      <w:pPr>
        <w:spacing w:after="0" w:line="240" w:lineRule="auto"/>
        <w:ind w:firstLine="851"/>
        <w:jc w:val="both"/>
        <w:rPr>
          <w:rFonts w:ascii="Times New Roman" w:eastAsia="Calibri" w:hAnsi="Times New Roman" w:cs="Times New Roman"/>
          <w:kern w:val="0"/>
          <w:sz w:val="27"/>
          <w:szCs w:val="27"/>
        </w:rPr>
      </w:pPr>
    </w:p>
    <w:p w:rsidR="008015C0" w:rsidRPr="00D31613" w:rsidRDefault="008015C0" w:rsidP="008015C0">
      <w:pPr>
        <w:spacing w:after="0" w:line="240" w:lineRule="auto"/>
        <w:ind w:firstLine="851"/>
        <w:jc w:val="both"/>
        <w:rPr>
          <w:rFonts w:ascii="Times New Roman" w:eastAsia="Calibri" w:hAnsi="Times New Roman" w:cs="Times New Roman"/>
          <w:kern w:val="0"/>
          <w:sz w:val="27"/>
          <w:szCs w:val="27"/>
        </w:rPr>
      </w:pPr>
      <w:r w:rsidRPr="00D31613">
        <w:rPr>
          <w:rFonts w:ascii="Times New Roman" w:eastAsia="Calibri" w:hAnsi="Times New Roman" w:cs="Times New Roman"/>
          <w:kern w:val="0"/>
          <w:sz w:val="27"/>
          <w:szCs w:val="27"/>
        </w:rPr>
        <w:t>Признать жалоб</w:t>
      </w:r>
      <w:proofErr w:type="gramStart"/>
      <w:r w:rsidRPr="00D31613">
        <w:rPr>
          <w:rFonts w:ascii="Times New Roman" w:eastAsia="Calibri" w:hAnsi="Times New Roman" w:cs="Times New Roman"/>
          <w:kern w:val="0"/>
          <w:sz w:val="27"/>
          <w:szCs w:val="27"/>
        </w:rPr>
        <w:t>у</w:t>
      </w:r>
      <w:r w:rsidRPr="00D31613">
        <w:rPr>
          <w:rFonts w:ascii="Times New Roman" w:eastAsia="Times New Roman" w:hAnsi="Times New Roman" w:cs="Times New Roman"/>
          <w:kern w:val="0"/>
          <w:sz w:val="27"/>
          <w:szCs w:val="27"/>
          <w:lang w:eastAsia="ru-RU"/>
        </w:rPr>
        <w:t xml:space="preserve"> </w:t>
      </w:r>
      <w:bookmarkStart w:id="0" w:name="_GoBack"/>
      <w:r w:rsidRPr="00D31613">
        <w:rPr>
          <w:rFonts w:ascii="Times New Roman" w:eastAsia="Times New Roman" w:hAnsi="Times New Roman" w:cs="Times New Roman"/>
          <w:kern w:val="0"/>
          <w:sz w:val="27"/>
          <w:szCs w:val="27"/>
          <w:lang w:eastAsia="ru-RU"/>
        </w:rPr>
        <w:t>ООО</w:t>
      </w:r>
      <w:proofErr w:type="gramEnd"/>
      <w:r w:rsidRPr="00D31613">
        <w:rPr>
          <w:rFonts w:ascii="Times New Roman" w:eastAsia="Times New Roman" w:hAnsi="Times New Roman" w:cs="Times New Roman"/>
          <w:kern w:val="0"/>
          <w:sz w:val="27"/>
          <w:szCs w:val="27"/>
          <w:lang w:eastAsia="ru-RU"/>
        </w:rPr>
        <w:t xml:space="preserve"> «</w:t>
      </w:r>
      <w:proofErr w:type="spellStart"/>
      <w:r w:rsidRPr="009C54CB">
        <w:rPr>
          <w:rFonts w:ascii="Times New Roman" w:eastAsia="Times New Roman" w:hAnsi="Times New Roman" w:cs="Times New Roman"/>
          <w:kern w:val="0"/>
          <w:sz w:val="27"/>
          <w:szCs w:val="27"/>
          <w:lang w:eastAsia="ru-RU"/>
        </w:rPr>
        <w:t>ГлавИнвестСтрой</w:t>
      </w:r>
      <w:proofErr w:type="spellEnd"/>
      <w:r w:rsidRPr="009C54CB">
        <w:rPr>
          <w:rFonts w:ascii="Times New Roman" w:eastAsia="Times New Roman" w:hAnsi="Times New Roman" w:cs="Times New Roman"/>
          <w:kern w:val="0"/>
          <w:sz w:val="27"/>
          <w:szCs w:val="27"/>
          <w:lang w:eastAsia="ru-RU"/>
        </w:rPr>
        <w:t>»</w:t>
      </w:r>
      <w:r w:rsidRPr="00D31613">
        <w:rPr>
          <w:rFonts w:ascii="Times New Roman" w:eastAsia="Calibri" w:hAnsi="Times New Roman" w:cs="Times New Roman"/>
          <w:kern w:val="0"/>
          <w:sz w:val="27"/>
          <w:szCs w:val="27"/>
        </w:rPr>
        <w:t xml:space="preserve"> </w:t>
      </w:r>
      <w:bookmarkEnd w:id="0"/>
      <w:r w:rsidRPr="00D31613">
        <w:rPr>
          <w:rFonts w:ascii="Times New Roman" w:eastAsia="Calibri" w:hAnsi="Times New Roman" w:cs="Times New Roman"/>
          <w:kern w:val="0"/>
          <w:sz w:val="27"/>
          <w:szCs w:val="27"/>
        </w:rPr>
        <w:t>необоснованной.</w:t>
      </w:r>
    </w:p>
    <w:p w:rsidR="008015C0" w:rsidRPr="00D31613" w:rsidRDefault="008015C0" w:rsidP="008015C0">
      <w:pPr>
        <w:spacing w:after="0" w:line="240" w:lineRule="auto"/>
        <w:ind w:firstLine="851"/>
        <w:jc w:val="both"/>
        <w:rPr>
          <w:rFonts w:ascii="Times New Roman" w:eastAsia="Calibri" w:hAnsi="Times New Roman" w:cs="Times New Roman"/>
          <w:kern w:val="1"/>
          <w:sz w:val="27"/>
          <w:szCs w:val="27"/>
          <w:lang w:eastAsia="hi-IN" w:bidi="hi-IN"/>
        </w:rPr>
      </w:pPr>
    </w:p>
    <w:p w:rsidR="008015C0" w:rsidRPr="00D31613" w:rsidRDefault="008015C0" w:rsidP="008015C0">
      <w:pPr>
        <w:widowControl/>
        <w:suppressAutoHyphens w:val="0"/>
        <w:autoSpaceDN/>
        <w:spacing w:after="0" w:line="240" w:lineRule="auto"/>
        <w:ind w:firstLine="851"/>
        <w:jc w:val="both"/>
        <w:textAlignment w:val="auto"/>
        <w:rPr>
          <w:rFonts w:ascii="Times New Roman" w:eastAsia="Times New Roman" w:hAnsi="Times New Roman" w:cs="Times New Roman"/>
          <w:kern w:val="0"/>
          <w:sz w:val="27"/>
          <w:szCs w:val="27"/>
          <w:lang w:eastAsia="ru-RU"/>
        </w:rPr>
      </w:pPr>
    </w:p>
    <w:p w:rsidR="008015C0" w:rsidRPr="00D31613" w:rsidRDefault="008015C0" w:rsidP="008015C0">
      <w:pPr>
        <w:widowControl/>
        <w:suppressAutoHyphens w:val="0"/>
        <w:autoSpaceDN/>
        <w:spacing w:after="0"/>
        <w:jc w:val="both"/>
        <w:textAlignment w:val="auto"/>
        <w:rPr>
          <w:rFonts w:ascii="Times New Roman" w:eastAsia="Times New Roman" w:hAnsi="Times New Roman" w:cs="Times New Roman"/>
          <w:kern w:val="0"/>
          <w:sz w:val="27"/>
          <w:szCs w:val="27"/>
          <w:lang w:eastAsia="ru-RU"/>
        </w:rPr>
      </w:pPr>
      <w:r w:rsidRPr="00D31613">
        <w:rPr>
          <w:rFonts w:ascii="Times New Roman" w:eastAsia="Times New Roman" w:hAnsi="Times New Roman" w:cs="Times New Roman"/>
          <w:kern w:val="0"/>
          <w:sz w:val="27"/>
          <w:szCs w:val="27"/>
          <w:lang w:eastAsia="ru-RU"/>
        </w:rPr>
        <w:t>Председатель Комиссии</w:t>
      </w:r>
      <w:r w:rsidRPr="00D31613">
        <w:rPr>
          <w:rFonts w:ascii="Times New Roman" w:eastAsia="Times New Roman" w:hAnsi="Times New Roman" w:cs="Times New Roman"/>
          <w:kern w:val="0"/>
          <w:sz w:val="27"/>
          <w:szCs w:val="27"/>
          <w:lang w:eastAsia="ru-RU"/>
        </w:rPr>
        <w:tab/>
      </w:r>
      <w:r w:rsidRPr="00D31613">
        <w:rPr>
          <w:rFonts w:ascii="Times New Roman" w:eastAsia="Times New Roman" w:hAnsi="Times New Roman" w:cs="Times New Roman"/>
          <w:kern w:val="0"/>
          <w:sz w:val="27"/>
          <w:szCs w:val="27"/>
          <w:lang w:eastAsia="ru-RU"/>
        </w:rPr>
        <w:tab/>
      </w:r>
      <w:r w:rsidRPr="00D31613">
        <w:rPr>
          <w:rFonts w:ascii="Times New Roman" w:eastAsia="Times New Roman" w:hAnsi="Times New Roman" w:cs="Times New Roman"/>
          <w:kern w:val="0"/>
          <w:sz w:val="27"/>
          <w:szCs w:val="27"/>
          <w:lang w:eastAsia="ru-RU"/>
        </w:rPr>
        <w:tab/>
      </w:r>
      <w:r w:rsidR="007D2CE3">
        <w:rPr>
          <w:rFonts w:ascii="Times New Roman" w:eastAsia="Times New Roman" w:hAnsi="Times New Roman" w:cs="Times New Roman"/>
          <w:kern w:val="0"/>
          <w:sz w:val="27"/>
          <w:szCs w:val="27"/>
          <w:lang w:eastAsia="ru-RU"/>
        </w:rPr>
        <w:t>«…»</w:t>
      </w:r>
      <w:r w:rsidRPr="00D31613">
        <w:rPr>
          <w:rFonts w:ascii="Times New Roman" w:eastAsia="Times New Roman" w:hAnsi="Times New Roman" w:cs="Times New Roman"/>
          <w:kern w:val="0"/>
          <w:sz w:val="27"/>
          <w:szCs w:val="27"/>
          <w:lang w:eastAsia="ru-RU"/>
        </w:rPr>
        <w:tab/>
      </w:r>
      <w:r w:rsidRPr="00D31613">
        <w:rPr>
          <w:rFonts w:ascii="Times New Roman" w:eastAsia="Times New Roman" w:hAnsi="Times New Roman" w:cs="Times New Roman"/>
          <w:kern w:val="0"/>
          <w:sz w:val="27"/>
          <w:szCs w:val="27"/>
          <w:lang w:eastAsia="ru-RU"/>
        </w:rPr>
        <w:tab/>
      </w:r>
      <w:r w:rsidRPr="00D31613">
        <w:rPr>
          <w:rFonts w:ascii="Times New Roman" w:eastAsia="Times New Roman" w:hAnsi="Times New Roman" w:cs="Times New Roman"/>
          <w:kern w:val="0"/>
          <w:sz w:val="27"/>
          <w:szCs w:val="27"/>
          <w:lang w:eastAsia="ru-RU"/>
        </w:rPr>
        <w:tab/>
      </w:r>
      <w:r>
        <w:rPr>
          <w:rFonts w:ascii="Times New Roman" w:eastAsia="Times New Roman" w:hAnsi="Times New Roman" w:cs="Times New Roman"/>
          <w:kern w:val="0"/>
          <w:sz w:val="27"/>
          <w:szCs w:val="27"/>
          <w:lang w:eastAsia="ru-RU"/>
        </w:rPr>
        <w:t xml:space="preserve">         </w:t>
      </w:r>
    </w:p>
    <w:p w:rsidR="008015C0" w:rsidRPr="00D31613" w:rsidRDefault="008015C0" w:rsidP="008015C0">
      <w:pPr>
        <w:widowControl/>
        <w:suppressAutoHyphens w:val="0"/>
        <w:autoSpaceDN/>
        <w:spacing w:after="0"/>
        <w:jc w:val="both"/>
        <w:textAlignment w:val="auto"/>
        <w:rPr>
          <w:rFonts w:ascii="Times New Roman" w:eastAsia="Times New Roman" w:hAnsi="Times New Roman" w:cs="Times New Roman"/>
          <w:kern w:val="0"/>
          <w:sz w:val="27"/>
          <w:szCs w:val="27"/>
          <w:lang w:eastAsia="ru-RU"/>
        </w:rPr>
      </w:pPr>
      <w:r w:rsidRPr="00D31613">
        <w:rPr>
          <w:rFonts w:ascii="Times New Roman" w:eastAsia="Times New Roman" w:hAnsi="Times New Roman" w:cs="Times New Roman"/>
          <w:kern w:val="0"/>
          <w:sz w:val="27"/>
          <w:szCs w:val="27"/>
          <w:lang w:eastAsia="ru-RU"/>
        </w:rPr>
        <w:t xml:space="preserve"> </w:t>
      </w:r>
    </w:p>
    <w:p w:rsidR="008015C0" w:rsidRDefault="008015C0" w:rsidP="008015C0">
      <w:pPr>
        <w:widowControl/>
        <w:suppressAutoHyphens w:val="0"/>
        <w:autoSpaceDN/>
        <w:spacing w:after="0"/>
        <w:jc w:val="both"/>
        <w:textAlignment w:val="auto"/>
        <w:rPr>
          <w:rFonts w:ascii="Times New Roman" w:eastAsia="Times New Roman" w:hAnsi="Times New Roman" w:cs="Times New Roman"/>
          <w:kern w:val="0"/>
          <w:sz w:val="27"/>
          <w:szCs w:val="27"/>
          <w:lang w:eastAsia="ru-RU"/>
        </w:rPr>
      </w:pPr>
      <w:r w:rsidRPr="00D31613">
        <w:rPr>
          <w:rFonts w:ascii="Times New Roman" w:eastAsia="Times New Roman" w:hAnsi="Times New Roman" w:cs="Times New Roman"/>
          <w:kern w:val="0"/>
          <w:sz w:val="27"/>
          <w:szCs w:val="27"/>
          <w:lang w:eastAsia="ru-RU"/>
        </w:rPr>
        <w:t>Члены Комиссии</w:t>
      </w:r>
      <w:r w:rsidRPr="00D31613">
        <w:rPr>
          <w:rFonts w:ascii="Times New Roman" w:eastAsia="Times New Roman" w:hAnsi="Times New Roman" w:cs="Times New Roman"/>
          <w:kern w:val="0"/>
          <w:sz w:val="27"/>
          <w:szCs w:val="27"/>
          <w:lang w:eastAsia="ru-RU"/>
        </w:rPr>
        <w:tab/>
      </w:r>
      <w:r w:rsidRPr="00D31613">
        <w:rPr>
          <w:rFonts w:ascii="Times New Roman" w:eastAsia="Times New Roman" w:hAnsi="Times New Roman" w:cs="Times New Roman"/>
          <w:kern w:val="0"/>
          <w:sz w:val="27"/>
          <w:szCs w:val="27"/>
          <w:lang w:eastAsia="ru-RU"/>
        </w:rPr>
        <w:tab/>
      </w:r>
      <w:r w:rsidRPr="00D31613">
        <w:rPr>
          <w:rFonts w:ascii="Times New Roman" w:eastAsia="Times New Roman" w:hAnsi="Times New Roman" w:cs="Times New Roman"/>
          <w:kern w:val="0"/>
          <w:sz w:val="27"/>
          <w:szCs w:val="27"/>
          <w:lang w:eastAsia="ru-RU"/>
        </w:rPr>
        <w:tab/>
      </w:r>
      <w:r w:rsidRPr="00D31613">
        <w:rPr>
          <w:rFonts w:ascii="Times New Roman" w:eastAsia="Times New Roman" w:hAnsi="Times New Roman" w:cs="Times New Roman"/>
          <w:kern w:val="0"/>
          <w:sz w:val="27"/>
          <w:szCs w:val="27"/>
          <w:lang w:eastAsia="ru-RU"/>
        </w:rPr>
        <w:tab/>
      </w:r>
      <w:r w:rsidR="007D2CE3">
        <w:rPr>
          <w:rFonts w:ascii="Times New Roman" w:eastAsia="Times New Roman" w:hAnsi="Times New Roman" w:cs="Times New Roman"/>
          <w:kern w:val="0"/>
          <w:sz w:val="27"/>
          <w:szCs w:val="27"/>
          <w:lang w:eastAsia="ru-RU"/>
        </w:rPr>
        <w:t>«…»</w:t>
      </w:r>
      <w:r w:rsidRPr="00D31613">
        <w:rPr>
          <w:rFonts w:ascii="Times New Roman" w:eastAsia="Times New Roman" w:hAnsi="Times New Roman" w:cs="Times New Roman"/>
          <w:kern w:val="0"/>
          <w:sz w:val="27"/>
          <w:szCs w:val="27"/>
          <w:lang w:eastAsia="ru-RU"/>
        </w:rPr>
        <w:tab/>
      </w:r>
      <w:r w:rsidRPr="00D31613">
        <w:rPr>
          <w:rFonts w:ascii="Times New Roman" w:eastAsia="Times New Roman" w:hAnsi="Times New Roman" w:cs="Times New Roman"/>
          <w:kern w:val="0"/>
          <w:sz w:val="27"/>
          <w:szCs w:val="27"/>
          <w:lang w:eastAsia="ru-RU"/>
        </w:rPr>
        <w:tab/>
      </w:r>
      <w:r w:rsidRPr="00D31613">
        <w:rPr>
          <w:rFonts w:ascii="Times New Roman" w:eastAsia="Times New Roman" w:hAnsi="Times New Roman" w:cs="Times New Roman"/>
          <w:kern w:val="0"/>
          <w:sz w:val="27"/>
          <w:szCs w:val="27"/>
          <w:lang w:eastAsia="ru-RU"/>
        </w:rPr>
        <w:tab/>
      </w:r>
      <w:r w:rsidRPr="00D31613">
        <w:rPr>
          <w:rFonts w:ascii="Times New Roman" w:eastAsia="Times New Roman" w:hAnsi="Times New Roman" w:cs="Times New Roman"/>
          <w:kern w:val="0"/>
          <w:sz w:val="27"/>
          <w:szCs w:val="27"/>
          <w:lang w:eastAsia="ru-RU"/>
        </w:rPr>
        <w:tab/>
      </w:r>
    </w:p>
    <w:p w:rsidR="008015C0" w:rsidRDefault="008015C0" w:rsidP="008015C0">
      <w:pPr>
        <w:widowControl/>
        <w:suppressAutoHyphens w:val="0"/>
        <w:autoSpaceDN/>
        <w:spacing w:after="0"/>
        <w:jc w:val="both"/>
        <w:textAlignment w:val="auto"/>
        <w:rPr>
          <w:rFonts w:ascii="Times New Roman" w:eastAsia="Times New Roman" w:hAnsi="Times New Roman" w:cs="Times New Roman"/>
          <w:kern w:val="0"/>
          <w:sz w:val="27"/>
          <w:szCs w:val="27"/>
          <w:lang w:eastAsia="ru-RU"/>
        </w:rPr>
      </w:pPr>
    </w:p>
    <w:p w:rsidR="008015C0" w:rsidRPr="00D31613" w:rsidRDefault="008015C0" w:rsidP="008015C0">
      <w:pPr>
        <w:widowControl/>
        <w:suppressAutoHyphens w:val="0"/>
        <w:autoSpaceDN/>
        <w:spacing w:after="0"/>
        <w:jc w:val="both"/>
        <w:textAlignment w:val="auto"/>
        <w:rPr>
          <w:rFonts w:ascii="Times New Roman" w:eastAsia="Times New Roman" w:hAnsi="Times New Roman" w:cs="Times New Roman"/>
          <w:kern w:val="0"/>
          <w:sz w:val="27"/>
          <w:szCs w:val="27"/>
          <w:lang w:eastAsia="ru-RU"/>
        </w:rPr>
      </w:pPr>
      <w:r w:rsidRPr="00D31613">
        <w:rPr>
          <w:rFonts w:ascii="Times New Roman" w:eastAsia="Times New Roman" w:hAnsi="Times New Roman" w:cs="Times New Roman"/>
          <w:kern w:val="0"/>
          <w:sz w:val="27"/>
          <w:szCs w:val="27"/>
          <w:lang w:eastAsia="ru-RU"/>
        </w:rPr>
        <w:t xml:space="preserve"> </w:t>
      </w:r>
    </w:p>
    <w:p w:rsidR="008015C0" w:rsidRPr="00D31613" w:rsidRDefault="008015C0" w:rsidP="008015C0">
      <w:pPr>
        <w:widowControl/>
        <w:suppressAutoHyphens w:val="0"/>
        <w:autoSpaceDN/>
        <w:spacing w:after="0" w:line="240" w:lineRule="auto"/>
        <w:ind w:firstLine="851"/>
        <w:jc w:val="both"/>
        <w:textAlignment w:val="auto"/>
        <w:rPr>
          <w:rFonts w:ascii="Times New Roman" w:eastAsia="Batang" w:hAnsi="Times New Roman" w:cs="Times New Roman"/>
          <w:i/>
          <w:iCs/>
          <w:kern w:val="0"/>
          <w:sz w:val="27"/>
          <w:szCs w:val="27"/>
          <w:lang w:eastAsia="ko-KR"/>
        </w:rPr>
      </w:pPr>
      <w:r w:rsidRPr="00D31613">
        <w:rPr>
          <w:rFonts w:ascii="Times New Roman" w:eastAsia="Batang" w:hAnsi="Times New Roman" w:cs="Times New Roman"/>
          <w:i/>
          <w:iCs/>
          <w:kern w:val="0"/>
          <w:sz w:val="27"/>
          <w:szCs w:val="27"/>
          <w:lang w:eastAsia="ko-KR"/>
        </w:rPr>
        <w:t xml:space="preserve">   </w:t>
      </w:r>
    </w:p>
    <w:p w:rsidR="008015C0" w:rsidRPr="00D31613" w:rsidRDefault="008015C0" w:rsidP="008015C0">
      <w:pPr>
        <w:ind w:firstLine="851"/>
        <w:jc w:val="both"/>
        <w:rPr>
          <w:rFonts w:ascii="Times New Roman" w:eastAsia="Calibri" w:hAnsi="Times New Roman" w:cs="Times New Roman"/>
          <w:kern w:val="1"/>
          <w:sz w:val="28"/>
          <w:szCs w:val="28"/>
          <w:lang w:eastAsia="hi-IN" w:bidi="hi-IN"/>
        </w:rPr>
      </w:pPr>
      <w:r w:rsidRPr="00D31613">
        <w:rPr>
          <w:rFonts w:ascii="Times New Roman" w:eastAsia="Batang" w:hAnsi="Times New Roman" w:cs="Times New Roman"/>
          <w:i/>
          <w:iCs/>
          <w:kern w:val="0"/>
          <w:sz w:val="20"/>
          <w:szCs w:val="20"/>
          <w:lang w:eastAsia="ko-KR"/>
        </w:rPr>
        <w:t xml:space="preserve">Примечание: Решение Комиссии по контролю в сфере закупок может быть обжаловано в судебном порядке в течение трех месяцев со дня его принятия  (часть 9 статьи 106 Закона о контрактной системе).  </w:t>
      </w:r>
    </w:p>
    <w:p w:rsidR="008015C0" w:rsidRPr="00D31613" w:rsidRDefault="008015C0" w:rsidP="008015C0">
      <w:pPr>
        <w:widowControl/>
        <w:suppressAutoHyphens w:val="0"/>
        <w:autoSpaceDN/>
        <w:textAlignment w:val="auto"/>
        <w:rPr>
          <w:rFonts w:asciiTheme="minorHAnsi" w:eastAsiaTheme="minorHAnsi" w:hAnsiTheme="minorHAnsi" w:cstheme="minorBidi"/>
          <w:kern w:val="0"/>
        </w:rPr>
      </w:pPr>
    </w:p>
    <w:p w:rsidR="008015C0" w:rsidRDefault="008015C0" w:rsidP="008015C0">
      <w:pPr>
        <w:widowControl/>
        <w:suppressAutoHyphens w:val="0"/>
        <w:autoSpaceDN/>
        <w:spacing w:after="0" w:line="240" w:lineRule="auto"/>
        <w:ind w:firstLine="709"/>
        <w:jc w:val="both"/>
        <w:textAlignment w:val="auto"/>
        <w:rPr>
          <w:rFonts w:ascii="Times New Roman" w:hAnsi="Times New Roman" w:cs="Times New Roman"/>
          <w:sz w:val="28"/>
          <w:szCs w:val="28"/>
        </w:rPr>
      </w:pPr>
    </w:p>
    <w:p w:rsidR="008015C0" w:rsidRDefault="008015C0" w:rsidP="008015C0">
      <w:pPr>
        <w:widowControl/>
        <w:suppressAutoHyphens w:val="0"/>
        <w:autoSpaceDN/>
        <w:spacing w:after="0" w:line="240" w:lineRule="auto"/>
        <w:ind w:firstLine="709"/>
        <w:jc w:val="both"/>
        <w:textAlignment w:val="auto"/>
        <w:rPr>
          <w:rFonts w:ascii="Times New Roman" w:hAnsi="Times New Roman" w:cs="Times New Roman"/>
          <w:sz w:val="28"/>
          <w:szCs w:val="28"/>
        </w:rPr>
      </w:pPr>
    </w:p>
    <w:p w:rsidR="008015C0" w:rsidRDefault="008015C0" w:rsidP="008015C0">
      <w:pPr>
        <w:widowControl/>
        <w:suppressAutoHyphens w:val="0"/>
        <w:autoSpaceDN/>
        <w:spacing w:after="0" w:line="240" w:lineRule="auto"/>
        <w:ind w:firstLine="709"/>
        <w:jc w:val="both"/>
        <w:textAlignment w:val="auto"/>
        <w:rPr>
          <w:rFonts w:ascii="Times New Roman" w:hAnsi="Times New Roman" w:cs="Times New Roman"/>
          <w:sz w:val="28"/>
          <w:szCs w:val="28"/>
        </w:rPr>
      </w:pPr>
    </w:p>
    <w:p w:rsidR="008015C0" w:rsidRDefault="008015C0" w:rsidP="008015C0">
      <w:pPr>
        <w:widowControl/>
        <w:suppressAutoHyphens w:val="0"/>
        <w:autoSpaceDN/>
        <w:spacing w:after="0" w:line="240" w:lineRule="auto"/>
        <w:ind w:firstLine="709"/>
        <w:jc w:val="both"/>
        <w:textAlignment w:val="auto"/>
        <w:rPr>
          <w:rFonts w:ascii="Times New Roman" w:hAnsi="Times New Roman" w:cs="Times New Roman"/>
          <w:sz w:val="28"/>
          <w:szCs w:val="28"/>
        </w:rPr>
      </w:pPr>
    </w:p>
    <w:p w:rsidR="009F2FBA" w:rsidRDefault="009F2FBA"/>
    <w:sectPr w:rsidR="009F2F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5C0"/>
    <w:rsid w:val="007D2CE3"/>
    <w:rsid w:val="008015C0"/>
    <w:rsid w:val="009F2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5C0"/>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015C0"/>
    <w:pPr>
      <w:widowControl/>
      <w:suppressAutoHyphens w:val="0"/>
      <w:autoSpaceDN/>
      <w:spacing w:before="100" w:beforeAutospacing="1" w:after="100" w:afterAutospacing="1" w:line="240" w:lineRule="auto"/>
      <w:textAlignment w:val="auto"/>
    </w:pPr>
    <w:rPr>
      <w:rFonts w:ascii="Times New Roman" w:eastAsia="Batang" w:hAnsi="Times New Roman" w:cs="Times New Roman"/>
      <w:kern w:val="0"/>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5C0"/>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015C0"/>
    <w:pPr>
      <w:widowControl/>
      <w:suppressAutoHyphens w:val="0"/>
      <w:autoSpaceDN/>
      <w:spacing w:before="100" w:beforeAutospacing="1" w:after="100" w:afterAutospacing="1" w:line="240" w:lineRule="auto"/>
      <w:textAlignment w:val="auto"/>
    </w:pPr>
    <w:rPr>
      <w:rFonts w:ascii="Times New Roman" w:eastAsia="Batang" w:hAnsi="Times New Roman" w:cs="Times New Roman"/>
      <w:kern w:val="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CE5A3039FC9B0325A53236BE075E3EBE3C380F0473190DB0900B68FBB5E6F974048EDB7180C152e0d4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C8B17317913241FCEE435ED62582D539631E6CC5F0AF24D14C14D6F989C19997075CCD4FD3382A7j557H" TargetMode="External"/><Relationship Id="rId12" Type="http://schemas.openxmlformats.org/officeDocument/2006/relationships/hyperlink" Target="consultantplus://offline/ref=F92436E3819C6479C6C97C1BE3D6476A182C39EE792445E3154F6DE045A61ADBEFAB8DED1653C0DBRFaA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C8B17317913241FCEE435ED62582D539631E6CC5F0AF24D14C14D6F989C19997075CCD4FD3382A7j557H" TargetMode="External"/><Relationship Id="rId11" Type="http://schemas.openxmlformats.org/officeDocument/2006/relationships/hyperlink" Target="consultantplus://offline/ref=F92436E3819C6479C6C97C1BE3D6476A182C39EE792445E3154F6DE045A61ADBEFAB8DED1653C0DBRFa8M" TargetMode="External"/><Relationship Id="rId5" Type="http://schemas.openxmlformats.org/officeDocument/2006/relationships/hyperlink" Target="consultantplus://offline/ref=2D421098C71DB8FD6C4895ADE8A7F240BB9726B91E77A83E21ADFCE64BB137FE2DE3A6D65C5462AATEQEH" TargetMode="External"/><Relationship Id="rId10" Type="http://schemas.openxmlformats.org/officeDocument/2006/relationships/hyperlink" Target="consultantplus://offline/ref=68CE5A3039FC9B0325A53236BE075E3EBE3C380F0473190DB0900B68FBB5E6F974048EDB7180C152e0d4N" TargetMode="External"/><Relationship Id="rId4" Type="http://schemas.openxmlformats.org/officeDocument/2006/relationships/webSettings" Target="webSettings.xml"/><Relationship Id="rId9" Type="http://schemas.openxmlformats.org/officeDocument/2006/relationships/hyperlink" Target="consultantplus://offline/ref=68CE5A3039FC9B0325A53236BE075E3EBE3C380F0473190DB0900B68FBB5E6F974048EDB7180C152e0d4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2031</Words>
  <Characters>11580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dc:creator>
  <cp:lastModifiedBy>Моисеева</cp:lastModifiedBy>
  <cp:revision>2</cp:revision>
  <dcterms:created xsi:type="dcterms:W3CDTF">2014-09-29T10:49:00Z</dcterms:created>
  <dcterms:modified xsi:type="dcterms:W3CDTF">2014-09-29T12:34:00Z</dcterms:modified>
</cp:coreProperties>
</file>