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56" w:rsidRPr="00784A56" w:rsidRDefault="00784A56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56" w:rsidRDefault="00784A56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086718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06.06.2014   06-06/4376</w:t>
      </w: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FE" w:rsidRPr="00784A56" w:rsidRDefault="00611CFE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56" w:rsidRPr="00784A56" w:rsidRDefault="00784A56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56" w:rsidRPr="00611CFE" w:rsidRDefault="00784A56" w:rsidP="00784A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FE" w:rsidRPr="00611CFE" w:rsidRDefault="00611CFE" w:rsidP="00784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84A56" w:rsidRPr="00611CFE" w:rsidRDefault="00784A56" w:rsidP="00784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внеплановой проверки</w:t>
      </w:r>
    </w:p>
    <w:p w:rsidR="00784A56" w:rsidRPr="00611CFE" w:rsidRDefault="00784A56" w:rsidP="00784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46-ВП-2014                                                                                        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Чебоксары</w:t>
      </w: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 03 июня  2014 года.</w:t>
      </w:r>
    </w:p>
    <w:p w:rsidR="00784A56" w:rsidRPr="00611CFE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611CFE"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2014 года.</w:t>
      </w:r>
    </w:p>
    <w:p w:rsidR="00784A56" w:rsidRPr="00611CFE" w:rsidRDefault="00784A56" w:rsidP="00784A5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приказа Чувашского УФАС России от 17.02.2014 №34 в сост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ве:</w:t>
      </w:r>
    </w:p>
    <w:p w:rsidR="00784A56" w:rsidRPr="00611CFE" w:rsidRDefault="003F23B1" w:rsidP="00784A56">
      <w:pPr>
        <w:tabs>
          <w:tab w:val="left" w:pos="1916"/>
          <w:tab w:val="left" w:pos="7755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Заказчика – Бюджетного учреждения Чувашской Республики «Горо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ская детская больница №2» Министерства здравоохранения и социального развития Чувашской Республики:</w:t>
      </w:r>
    </w:p>
    <w:p w:rsidR="00165ABC" w:rsidRPr="00165ABC" w:rsidRDefault="003F23B1" w:rsidP="00165AB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165ABC" w:rsidRPr="001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доверенности,</w:t>
      </w:r>
    </w:p>
    <w:p w:rsidR="00784A56" w:rsidRPr="00611CFE" w:rsidRDefault="00784A56" w:rsidP="00784A5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1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развития, промышленности и торговли Чувашской Республики, извещенно</w:t>
      </w:r>
      <w:r w:rsidR="001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надлежащим образом 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времени и месте  </w:t>
      </w:r>
      <w:r w:rsidR="001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 информации участие представителя не обеспечило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1CFE"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A56" w:rsidRPr="00611CFE" w:rsidRDefault="00784A56" w:rsidP="0078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внеплановой проверки в соответствии с пунктом 2 части 15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– Закон о контрактной с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стеме)</w:t>
      </w:r>
    </w:p>
    <w:p w:rsidR="00784A56" w:rsidRPr="00611CFE" w:rsidRDefault="00784A56" w:rsidP="0078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784A56" w:rsidRPr="00611CFE" w:rsidRDefault="00784A56" w:rsidP="0078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Управление Федеральной 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тимонопольной службы по Чува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Республике - Чувашии 19.05.2014 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</w:t>
      </w:r>
      <w:r w:rsidR="001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развития, промышленности и торговли Чувашской Республики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Минэкономразвития Чувашии, Заявитель) 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нарушении законодательства о контрактной системе при проведении электронного ау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циона   на оказание услуг по техническому обслуживанию медицинского об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рудования БУ «Городская детская больница №2» </w:t>
      </w:r>
      <w:proofErr w:type="spellStart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вашии  (</w:t>
      </w:r>
      <w:proofErr w:type="spellStart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0315300040414000037).</w:t>
      </w:r>
      <w:proofErr w:type="gramEnd"/>
    </w:p>
    <w:p w:rsidR="00784A56" w:rsidRPr="00611CFE" w:rsidRDefault="00784A56" w:rsidP="0078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 Минэкономразвития Чувашии сообщает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пр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вышеназванного электронного аукциона  Заказчиком – 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учреждением Чувашской Республики «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Городская детская больница №2» </w:t>
      </w:r>
      <w:proofErr w:type="spellStart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Чувашии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БУ «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Городская детская больница №2» </w:t>
      </w:r>
      <w:proofErr w:type="spellStart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Чувашии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Заказчик) допущены следующие нар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Закона о контрактной системе:</w:t>
      </w:r>
    </w:p>
    <w:p w:rsidR="00784A56" w:rsidRPr="00611CFE" w:rsidRDefault="00784A56" w:rsidP="0078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Пунктом 25 Информационной карты электронного аукциона  пред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возможность снижения цены  контракта  без изменения предусмо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 контрактом  количества  товара, объема работы или услуги и иных условий  контракта, при том, что  проектом государственного контракта  данная возможность не предусмотрена,  что является нарушением  пункта 9 части 1 статьи 64 Закона о контрактной системе.</w:t>
      </w:r>
    </w:p>
    <w:p w:rsidR="00784A56" w:rsidRPr="00611CFE" w:rsidRDefault="00784A56" w:rsidP="0078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2.2.2. раздела </w:t>
      </w:r>
      <w:r w:rsidRPr="00611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 об электронном аукционе  к составу  второй части заявки, установлены излишние требования, а именно: представление документов, подтверждающих право участника такого аукц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получение преимуществ в соответствии  со статьями 28-30 Закона о контрактной системе, или копии этих документов, тогда как пунктами 26,27,28 Информационной карты электронного аукциона  участие учрежд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предприятий уголовно-исполнительной системы, организаций инвал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а также субъектов</w:t>
      </w:r>
      <w:proofErr w:type="gramEnd"/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предпринимательства, социально ориентир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некоммерческих организаций не предусмотрено, что является  нар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 части 6 статьи 66 Закона о контрактной системе.</w:t>
      </w:r>
    </w:p>
    <w:p w:rsidR="00784A56" w:rsidRPr="00611CFE" w:rsidRDefault="00784A56" w:rsidP="0078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представитель  Заказчика согласилась с указанными д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водами, пояснила, что  данные нарушения </w:t>
      </w:r>
      <w:r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 при  ра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работке  аукционной  документации  в связи с технической ошибкой. </w:t>
      </w:r>
    </w:p>
    <w:p w:rsidR="00784A56" w:rsidRPr="00611CFE" w:rsidRDefault="00784A56" w:rsidP="0078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лица, учас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 в рассмотрении дела, Комиссия Чувашского УФАС России по ко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закупок товаров, работ, услуг для обеспечения государстве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нужд (далее – Комиссия) установила следующее.</w:t>
      </w:r>
    </w:p>
    <w:p w:rsidR="00611CFE" w:rsidRDefault="00611CFE" w:rsidP="0078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FE" w:rsidRDefault="00611CFE" w:rsidP="0078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</w:t>
      </w:r>
      <w:r w:rsid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№0315300040414000037,  размещенным</w:t>
      </w:r>
      <w:r w:rsid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на официальном сайте </w:t>
      </w:r>
      <w:hyperlink r:id="rId7" w:history="1">
        <w:r w:rsidRPr="00611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16.04.2014, объявлено о проведении 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электронного аукциона   на  оказание услуг по техническому обслуживанию 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медицинского оборудования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(максимальной) ценой контракта 183000,00 рублей.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1. Согласно  п</w:t>
      </w:r>
      <w:r w:rsidR="00165ABC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611CFE">
        <w:rPr>
          <w:rFonts w:ascii="Times New Roman" w:hAnsi="Times New Roman" w:cs="Times New Roman"/>
          <w:sz w:val="28"/>
          <w:szCs w:val="28"/>
        </w:rPr>
        <w:t xml:space="preserve">9 части 1 статьи  64 Закона о контрактной системе </w:t>
      </w:r>
      <w:proofErr w:type="gramStart"/>
      <w:r w:rsidRPr="00611CFE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611CFE">
        <w:rPr>
          <w:rFonts w:ascii="Times New Roman" w:hAnsi="Times New Roman" w:cs="Times New Roman"/>
          <w:sz w:val="28"/>
          <w:szCs w:val="28"/>
        </w:rPr>
        <w:t xml:space="preserve"> об электронном аукционе наряду с информацией, указанной в извещении о проведении такого аукциона, должна содержать информацию о возможности заказчика изменить условия контракта в соответствии с пол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>жениями настоящего Федерального закона.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При заключении и исполнении контракта изменение его условий не д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 xml:space="preserve">пускается, за исключением случаев, предусмотренных настоящей статьей и </w:t>
      </w:r>
      <w:hyperlink r:id="rId8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статьей 95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FE">
        <w:rPr>
          <w:rFonts w:ascii="Times New Roman" w:hAnsi="Times New Roman" w:cs="Times New Roman"/>
          <w:sz w:val="28"/>
          <w:szCs w:val="28"/>
        </w:rPr>
        <w:t>В силу подпункта а)  пункта 1 статьи 95</w:t>
      </w:r>
      <w:r w:rsidR="00165AB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Pr="00611CFE">
        <w:rPr>
          <w:rFonts w:ascii="Times New Roman" w:hAnsi="Times New Roman" w:cs="Times New Roman"/>
          <w:sz w:val="28"/>
          <w:szCs w:val="28"/>
        </w:rPr>
        <w:t xml:space="preserve"> изменение существенных условий контракта при его исполнении не допуск</w:t>
      </w:r>
      <w:r w:rsidRPr="00611CFE">
        <w:rPr>
          <w:rFonts w:ascii="Times New Roman" w:hAnsi="Times New Roman" w:cs="Times New Roman"/>
          <w:sz w:val="28"/>
          <w:szCs w:val="28"/>
        </w:rPr>
        <w:t>а</w:t>
      </w:r>
      <w:r w:rsidRPr="00611CFE">
        <w:rPr>
          <w:rFonts w:ascii="Times New Roman" w:hAnsi="Times New Roman" w:cs="Times New Roman"/>
          <w:sz w:val="28"/>
          <w:szCs w:val="28"/>
        </w:rPr>
        <w:t>ется, за исключением их изменения по соглашению сторон</w:t>
      </w:r>
      <w:r w:rsidR="00165ABC">
        <w:rPr>
          <w:rFonts w:ascii="Times New Roman" w:hAnsi="Times New Roman" w:cs="Times New Roman"/>
          <w:sz w:val="28"/>
          <w:szCs w:val="28"/>
        </w:rPr>
        <w:t xml:space="preserve">, </w:t>
      </w:r>
      <w:r w:rsidRPr="00611CFE">
        <w:rPr>
          <w:rFonts w:ascii="Times New Roman" w:hAnsi="Times New Roman" w:cs="Times New Roman"/>
          <w:sz w:val="28"/>
          <w:szCs w:val="28"/>
        </w:rPr>
        <w:t xml:space="preserve"> если возмо</w:t>
      </w:r>
      <w:r w:rsidRPr="00611CFE">
        <w:rPr>
          <w:rFonts w:ascii="Times New Roman" w:hAnsi="Times New Roman" w:cs="Times New Roman"/>
          <w:sz w:val="28"/>
          <w:szCs w:val="28"/>
        </w:rPr>
        <w:t>ж</w:t>
      </w:r>
      <w:r w:rsidRPr="00611CFE">
        <w:rPr>
          <w:rFonts w:ascii="Times New Roman" w:hAnsi="Times New Roman" w:cs="Times New Roman"/>
          <w:sz w:val="28"/>
          <w:szCs w:val="28"/>
        </w:rPr>
        <w:t>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   при снижении цены контракта без изменения предусмотренных контрактом количества</w:t>
      </w:r>
      <w:proofErr w:type="gramEnd"/>
      <w:r w:rsidRPr="00611CFE">
        <w:rPr>
          <w:rFonts w:ascii="Times New Roman" w:hAnsi="Times New Roman" w:cs="Times New Roman"/>
          <w:sz w:val="28"/>
          <w:szCs w:val="28"/>
        </w:rPr>
        <w:t xml:space="preserve"> товара, объема работы или услуги, качества поставляемого товара, выполняемой р</w:t>
      </w:r>
      <w:r w:rsidRPr="00611CFE">
        <w:rPr>
          <w:rFonts w:ascii="Times New Roman" w:hAnsi="Times New Roman" w:cs="Times New Roman"/>
          <w:sz w:val="28"/>
          <w:szCs w:val="28"/>
        </w:rPr>
        <w:t>а</w:t>
      </w:r>
      <w:r w:rsidRPr="00611CFE">
        <w:rPr>
          <w:rFonts w:ascii="Times New Roman" w:hAnsi="Times New Roman" w:cs="Times New Roman"/>
          <w:sz w:val="28"/>
          <w:szCs w:val="28"/>
        </w:rPr>
        <w:t>боты, оказываемой услуги и иных условий контракта;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Комиссией установлено, что пунктом 25 Информационной карты  электронного аукциона предусмотрена  возможность  снижения  цены ко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н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тракта </w:t>
      </w:r>
      <w:r w:rsidRPr="00165ABC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без изменения предусмотренных контрактом количества товара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, об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ъ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ема работы или услуги, качества поставляемого товара, выполняемой работы, оказываемой услуги и иных условий контракта. 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Условие  снижения цены контракта  без </w:t>
      </w:r>
      <w:r w:rsidR="00165ABC" w:rsidRP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>изменения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 w:rsidR="00165ABC" w:rsidRP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предусмотренн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>ых</w:t>
      </w:r>
      <w:r w:rsidR="00165ABC" w:rsidRP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контрактом количества товара </w:t>
      </w:r>
      <w:r w:rsidR="00165ABC"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объема работы или услуги, качества поставляемого товара, выполняемой р</w:t>
      </w:r>
      <w:r w:rsidR="00165ABC"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="00165ABC"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боты, оказываемой услуги и иных условий контракта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также предусмотрен</w:t>
      </w:r>
      <w:r w:rsidR="00165ABC">
        <w:rPr>
          <w:rFonts w:ascii="Times New Roman" w:eastAsia="Times New Roman" w:hAnsi="Times New Roman" w:cs="Times New Roman"/>
          <w:sz w:val="28"/>
          <w:szCs w:val="28"/>
          <w:lang w:eastAsia="ko-KR"/>
        </w:rPr>
        <w:t>о  и п.7.6  проекта контракта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784A56" w:rsidRPr="00611CFE" w:rsidRDefault="00EF04C6" w:rsidP="0078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выявленных обстоятельств</w:t>
      </w:r>
      <w:r w:rsidR="00784A56"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Чувашского УФАС России  приходит к выводу об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="00784A56"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</w:t>
      </w:r>
      <w:r w:rsidRP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</w:t>
      </w:r>
      <w:r w:rsidRP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Чувашской Республики «Городская детская больница №2» Министерства здравоохранения и социального развития Чувашской Респу</w:t>
      </w:r>
      <w:r w:rsidRP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лики) </w:t>
      </w:r>
      <w:r w:rsidR="00784A56"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пункта 9 части 1 статьи 64 Закона о контрактной системе.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2.</w:t>
      </w:r>
      <w:r w:rsidRPr="00611CFE">
        <w:rPr>
          <w:rFonts w:ascii="Times New Roman" w:eastAsia="Batang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Pr="00611CFE">
        <w:rPr>
          <w:rFonts w:ascii="Times New Roman" w:eastAsia="Batang" w:hAnsi="Times New Roman" w:cs="Times New Roman"/>
          <w:sz w:val="28"/>
          <w:szCs w:val="28"/>
        </w:rPr>
        <w:t>Согласно  части 5 статьи 66 Закона о контрактной системе  в</w:t>
      </w:r>
      <w:r w:rsidRPr="00611CFE">
        <w:rPr>
          <w:rFonts w:ascii="Times New Roman" w:hAnsi="Times New Roman" w:cs="Times New Roman"/>
          <w:sz w:val="28"/>
          <w:szCs w:val="28"/>
        </w:rPr>
        <w:t>торая часть заявки на участие в электронном аукционе должна содержать следу</w:t>
      </w:r>
      <w:r w:rsidRPr="00611CFE">
        <w:rPr>
          <w:rFonts w:ascii="Times New Roman" w:hAnsi="Times New Roman" w:cs="Times New Roman"/>
          <w:sz w:val="28"/>
          <w:szCs w:val="28"/>
        </w:rPr>
        <w:t>ю</w:t>
      </w:r>
      <w:r w:rsidRPr="00611CFE">
        <w:rPr>
          <w:rFonts w:ascii="Times New Roman" w:hAnsi="Times New Roman" w:cs="Times New Roman"/>
          <w:sz w:val="28"/>
          <w:szCs w:val="28"/>
        </w:rPr>
        <w:t>щие документы и информацию: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FE">
        <w:rPr>
          <w:rFonts w:ascii="Times New Roman" w:hAnsi="Times New Roman" w:cs="Times New Roman"/>
          <w:sz w:val="28"/>
          <w:szCs w:val="28"/>
        </w:rPr>
        <w:t>1) наименование, фирменное наименование (при наличии), место нахо</w:t>
      </w:r>
      <w:r w:rsidRPr="00611CFE">
        <w:rPr>
          <w:rFonts w:ascii="Times New Roman" w:hAnsi="Times New Roman" w:cs="Times New Roman"/>
          <w:sz w:val="28"/>
          <w:szCs w:val="28"/>
        </w:rPr>
        <w:t>ж</w:t>
      </w:r>
      <w:r w:rsidRPr="00611CFE">
        <w:rPr>
          <w:rFonts w:ascii="Times New Roman" w:hAnsi="Times New Roman" w:cs="Times New Roman"/>
          <w:sz w:val="28"/>
          <w:szCs w:val="28"/>
        </w:rPr>
        <w:t>дения, почтовый адрес (для юридического лица), фамилия, имя, отчество (при наличии), паспортные данные, место жительства (для физического л</w:t>
      </w:r>
      <w:r w:rsidRPr="00611CFE">
        <w:rPr>
          <w:rFonts w:ascii="Times New Roman" w:hAnsi="Times New Roman" w:cs="Times New Roman"/>
          <w:sz w:val="28"/>
          <w:szCs w:val="28"/>
        </w:rPr>
        <w:t>и</w:t>
      </w:r>
      <w:r w:rsidRPr="00611CFE">
        <w:rPr>
          <w:rFonts w:ascii="Times New Roman" w:hAnsi="Times New Roman" w:cs="Times New Roman"/>
          <w:sz w:val="28"/>
          <w:szCs w:val="28"/>
        </w:rPr>
        <w:t>ца), номер контактного телефона, идентификационный номер налогопл</w:t>
      </w:r>
      <w:r w:rsidRPr="00611CFE">
        <w:rPr>
          <w:rFonts w:ascii="Times New Roman" w:hAnsi="Times New Roman" w:cs="Times New Roman"/>
          <w:sz w:val="28"/>
          <w:szCs w:val="28"/>
        </w:rPr>
        <w:t>а</w:t>
      </w:r>
      <w:r w:rsidRPr="00611CFE">
        <w:rPr>
          <w:rFonts w:ascii="Times New Roman" w:hAnsi="Times New Roman" w:cs="Times New Roman"/>
          <w:sz w:val="28"/>
          <w:szCs w:val="28"/>
        </w:rPr>
        <w:t>тельщика участника такого аукциона или в соответствии с законодател</w:t>
      </w:r>
      <w:r w:rsidRPr="00611CFE">
        <w:rPr>
          <w:rFonts w:ascii="Times New Roman" w:hAnsi="Times New Roman" w:cs="Times New Roman"/>
          <w:sz w:val="28"/>
          <w:szCs w:val="28"/>
        </w:rPr>
        <w:t>ь</w:t>
      </w:r>
      <w:r w:rsidRPr="00611CFE">
        <w:rPr>
          <w:rFonts w:ascii="Times New Roman" w:hAnsi="Times New Roman" w:cs="Times New Roman"/>
          <w:sz w:val="28"/>
          <w:szCs w:val="28"/>
        </w:rPr>
        <w:t>ством соответствующего иностранного государства аналог идентификацио</w:t>
      </w:r>
      <w:r w:rsidRPr="00611CFE">
        <w:rPr>
          <w:rFonts w:ascii="Times New Roman" w:hAnsi="Times New Roman" w:cs="Times New Roman"/>
          <w:sz w:val="28"/>
          <w:szCs w:val="28"/>
        </w:rPr>
        <w:t>н</w:t>
      </w:r>
      <w:r w:rsidRPr="00611CFE">
        <w:rPr>
          <w:rFonts w:ascii="Times New Roman" w:hAnsi="Times New Roman" w:cs="Times New Roman"/>
          <w:sz w:val="28"/>
          <w:szCs w:val="28"/>
        </w:rPr>
        <w:t>ного номера налогоплательщика участника такого аукциона (для иностра</w:t>
      </w:r>
      <w:r w:rsidRPr="00611CFE">
        <w:rPr>
          <w:rFonts w:ascii="Times New Roman" w:hAnsi="Times New Roman" w:cs="Times New Roman"/>
          <w:sz w:val="28"/>
          <w:szCs w:val="28"/>
        </w:rPr>
        <w:t>н</w:t>
      </w:r>
      <w:r w:rsidRPr="00611CFE">
        <w:rPr>
          <w:rFonts w:ascii="Times New Roman" w:hAnsi="Times New Roman" w:cs="Times New Roman"/>
          <w:sz w:val="28"/>
          <w:szCs w:val="28"/>
        </w:rPr>
        <w:t xml:space="preserve">ного лица), идентификационный номер налогоплательщика учредителей, </w:t>
      </w:r>
      <w:r w:rsidRPr="00611CFE">
        <w:rPr>
          <w:rFonts w:ascii="Times New Roman" w:hAnsi="Times New Roman" w:cs="Times New Roman"/>
          <w:sz w:val="28"/>
          <w:szCs w:val="28"/>
        </w:rPr>
        <w:lastRenderedPageBreak/>
        <w:t>членов коллегиального исполнител</w:t>
      </w:r>
      <w:r w:rsidRPr="00611CFE">
        <w:rPr>
          <w:rFonts w:ascii="Times New Roman" w:hAnsi="Times New Roman" w:cs="Times New Roman"/>
          <w:sz w:val="28"/>
          <w:szCs w:val="28"/>
        </w:rPr>
        <w:t>ь</w:t>
      </w:r>
      <w:r w:rsidRPr="00611CFE">
        <w:rPr>
          <w:rFonts w:ascii="Times New Roman" w:hAnsi="Times New Roman" w:cs="Times New Roman"/>
          <w:sz w:val="28"/>
          <w:szCs w:val="28"/>
        </w:rPr>
        <w:t>ного органа</w:t>
      </w:r>
      <w:proofErr w:type="gramEnd"/>
      <w:r w:rsidRPr="00611CFE">
        <w:rPr>
          <w:rFonts w:ascii="Times New Roman" w:hAnsi="Times New Roman" w:cs="Times New Roman"/>
          <w:sz w:val="28"/>
          <w:szCs w:val="28"/>
        </w:rPr>
        <w:t>, лица, исполняющего фун</w:t>
      </w:r>
      <w:r w:rsidRPr="00611CFE">
        <w:rPr>
          <w:rFonts w:ascii="Times New Roman" w:hAnsi="Times New Roman" w:cs="Times New Roman"/>
          <w:sz w:val="28"/>
          <w:szCs w:val="28"/>
        </w:rPr>
        <w:t>к</w:t>
      </w:r>
      <w:r w:rsidRPr="00611CFE">
        <w:rPr>
          <w:rFonts w:ascii="Times New Roman" w:hAnsi="Times New Roman" w:cs="Times New Roman"/>
          <w:sz w:val="28"/>
          <w:szCs w:val="28"/>
        </w:rPr>
        <w:t>ции единоличного исполнительного органа участника такого аукциона;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FE">
        <w:rPr>
          <w:rFonts w:ascii="Times New Roman" w:hAnsi="Times New Roman" w:cs="Times New Roman"/>
          <w:sz w:val="28"/>
          <w:szCs w:val="28"/>
        </w:rPr>
        <w:t>2) документы, подтверждающие соответствие участника такого аукци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 xml:space="preserve">на требованиям, установленным </w:t>
      </w:r>
      <w:hyperlink r:id="rId9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2 части 1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настоящего Федерального закона, или копии этих документов, а также декларация о соответствии участника такого ау</w:t>
      </w:r>
      <w:r w:rsidRPr="00611CFE">
        <w:rPr>
          <w:rFonts w:ascii="Times New Roman" w:hAnsi="Times New Roman" w:cs="Times New Roman"/>
          <w:sz w:val="28"/>
          <w:szCs w:val="28"/>
        </w:rPr>
        <w:t>к</w:t>
      </w:r>
      <w:r w:rsidRPr="00611CFE">
        <w:rPr>
          <w:rFonts w:ascii="Times New Roman" w:hAnsi="Times New Roman" w:cs="Times New Roman"/>
          <w:sz w:val="28"/>
          <w:szCs w:val="28"/>
        </w:rPr>
        <w:t xml:space="preserve">циона требованиям, установленным </w:t>
      </w:r>
      <w:hyperlink r:id="rId12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31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11CFE">
        <w:rPr>
          <w:rFonts w:ascii="Times New Roman" w:hAnsi="Times New Roman" w:cs="Times New Roman"/>
          <w:sz w:val="28"/>
          <w:szCs w:val="28"/>
        </w:rPr>
        <w:t>я</w:t>
      </w:r>
      <w:r w:rsidRPr="00611CFE">
        <w:rPr>
          <w:rFonts w:ascii="Times New Roman" w:hAnsi="Times New Roman" w:cs="Times New Roman"/>
          <w:sz w:val="28"/>
          <w:szCs w:val="28"/>
        </w:rPr>
        <w:t>щего Федерального закона;</w:t>
      </w:r>
      <w:proofErr w:type="gramEnd"/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FE">
        <w:rPr>
          <w:rFonts w:ascii="Times New Roman" w:hAnsi="Times New Roman" w:cs="Times New Roman"/>
          <w:sz w:val="28"/>
          <w:szCs w:val="28"/>
        </w:rPr>
        <w:t>3)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  <w:proofErr w:type="gramEnd"/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FE">
        <w:rPr>
          <w:rFonts w:ascii="Times New Roman" w:hAnsi="Times New Roman" w:cs="Times New Roman"/>
          <w:sz w:val="28"/>
          <w:szCs w:val="28"/>
        </w:rPr>
        <w:t>4) решение об одобрении или о совершении крупной сделки либо копия данного решения в случае, если требование о необходимости наличия данн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>го решения для совершения крупной сделки установлено федеральными з</w:t>
      </w:r>
      <w:r w:rsidRPr="00611CFE">
        <w:rPr>
          <w:rFonts w:ascii="Times New Roman" w:hAnsi="Times New Roman" w:cs="Times New Roman"/>
          <w:sz w:val="28"/>
          <w:szCs w:val="28"/>
        </w:rPr>
        <w:t>а</w:t>
      </w:r>
      <w:r w:rsidRPr="00611CFE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Российской Федерации и (или) учредительными документами юридического лица и для участника т</w:t>
      </w:r>
      <w:r w:rsidRPr="00611CFE">
        <w:rPr>
          <w:rFonts w:ascii="Times New Roman" w:hAnsi="Times New Roman" w:cs="Times New Roman"/>
          <w:sz w:val="28"/>
          <w:szCs w:val="28"/>
        </w:rPr>
        <w:t>а</w:t>
      </w:r>
      <w:r w:rsidRPr="00611CFE">
        <w:rPr>
          <w:rFonts w:ascii="Times New Roman" w:hAnsi="Times New Roman" w:cs="Times New Roman"/>
          <w:sz w:val="28"/>
          <w:szCs w:val="28"/>
        </w:rPr>
        <w:t>кого аукциона заключаемый контракт или предоставление обеспечения зая</w:t>
      </w:r>
      <w:r w:rsidRPr="00611CFE">
        <w:rPr>
          <w:rFonts w:ascii="Times New Roman" w:hAnsi="Times New Roman" w:cs="Times New Roman"/>
          <w:sz w:val="28"/>
          <w:szCs w:val="28"/>
        </w:rPr>
        <w:t>в</w:t>
      </w:r>
      <w:r w:rsidRPr="00611CFE">
        <w:rPr>
          <w:rFonts w:ascii="Times New Roman" w:hAnsi="Times New Roman" w:cs="Times New Roman"/>
          <w:sz w:val="28"/>
          <w:szCs w:val="28"/>
        </w:rPr>
        <w:t>ки на участие в таком аукционе, обеспечения исполнения</w:t>
      </w:r>
      <w:proofErr w:type="gramEnd"/>
      <w:r w:rsidRPr="00611CFE">
        <w:rPr>
          <w:rFonts w:ascii="Times New Roman" w:hAnsi="Times New Roman" w:cs="Times New Roman"/>
          <w:sz w:val="28"/>
          <w:szCs w:val="28"/>
        </w:rPr>
        <w:t xml:space="preserve"> контракта является крупной сделкой;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5) документы, подтверждающие право участника такого аукциона на п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 xml:space="preserve">лучение преимущества в соответствии со </w:t>
      </w:r>
      <w:hyperlink r:id="rId14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статьями 28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611CFE">
        <w:rPr>
          <w:rFonts w:ascii="Times New Roman" w:hAnsi="Times New Roman" w:cs="Times New Roman"/>
          <w:sz w:val="28"/>
          <w:szCs w:val="28"/>
        </w:rPr>
        <w:t>е</w:t>
      </w:r>
      <w:r w:rsidRPr="00611CFE">
        <w:rPr>
          <w:rFonts w:ascii="Times New Roman" w:hAnsi="Times New Roman" w:cs="Times New Roman"/>
          <w:sz w:val="28"/>
          <w:szCs w:val="28"/>
        </w:rPr>
        <w:t>рального закона, или копии этих документов;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6) документы, подтверждающие соответствие участника такого аукци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 xml:space="preserve">на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16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этих документов.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Согласно  части 6 статьи 66 Закона о контрактной системе, требовать от участника электронного аукциона предоставления иных документов и и</w:t>
      </w:r>
      <w:r w:rsidRPr="00611CFE">
        <w:rPr>
          <w:rFonts w:ascii="Times New Roman" w:hAnsi="Times New Roman" w:cs="Times New Roman"/>
          <w:sz w:val="28"/>
          <w:szCs w:val="28"/>
        </w:rPr>
        <w:t>н</w:t>
      </w:r>
      <w:r w:rsidRPr="00611CFE">
        <w:rPr>
          <w:rFonts w:ascii="Times New Roman" w:hAnsi="Times New Roman" w:cs="Times New Roman"/>
          <w:sz w:val="28"/>
          <w:szCs w:val="28"/>
        </w:rPr>
        <w:t xml:space="preserve">формации, за исключением предусмотренных </w:t>
      </w:r>
      <w:hyperlink r:id="rId17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611CF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611CFE">
        <w:rPr>
          <w:rFonts w:ascii="Times New Roman" w:hAnsi="Times New Roman" w:cs="Times New Roman"/>
          <w:sz w:val="28"/>
          <w:szCs w:val="28"/>
        </w:rPr>
        <w:t xml:space="preserve"> настоящей ст</w:t>
      </w:r>
      <w:r w:rsidRPr="00611CFE">
        <w:rPr>
          <w:rFonts w:ascii="Times New Roman" w:hAnsi="Times New Roman" w:cs="Times New Roman"/>
          <w:sz w:val="28"/>
          <w:szCs w:val="28"/>
        </w:rPr>
        <w:t>а</w:t>
      </w:r>
      <w:r w:rsidRPr="00611CFE">
        <w:rPr>
          <w:rFonts w:ascii="Times New Roman" w:hAnsi="Times New Roman" w:cs="Times New Roman"/>
          <w:sz w:val="28"/>
          <w:szCs w:val="28"/>
        </w:rPr>
        <w:t>тьи документов и информации, не допускается.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Пунктом  14  Информационной карты  электронного аукциона  Заказч</w:t>
      </w:r>
      <w:r w:rsidRPr="00611CFE">
        <w:rPr>
          <w:rFonts w:ascii="Times New Roman" w:hAnsi="Times New Roman" w:cs="Times New Roman"/>
          <w:sz w:val="28"/>
          <w:szCs w:val="28"/>
        </w:rPr>
        <w:t>и</w:t>
      </w:r>
      <w:r w:rsidRPr="00611CFE">
        <w:rPr>
          <w:rFonts w:ascii="Times New Roman" w:hAnsi="Times New Roman" w:cs="Times New Roman"/>
          <w:sz w:val="28"/>
          <w:szCs w:val="28"/>
        </w:rPr>
        <w:t>ком определено  требование к содержанию  и составу заявки, согласно кот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 xml:space="preserve">рому   данное требование  </w:t>
      </w:r>
      <w:r w:rsidR="00EF04C6">
        <w:rPr>
          <w:rFonts w:ascii="Times New Roman" w:hAnsi="Times New Roman" w:cs="Times New Roman"/>
          <w:sz w:val="28"/>
          <w:szCs w:val="28"/>
        </w:rPr>
        <w:t xml:space="preserve"> </w:t>
      </w:r>
      <w:r w:rsidRPr="00611CFE">
        <w:rPr>
          <w:rFonts w:ascii="Times New Roman" w:hAnsi="Times New Roman" w:cs="Times New Roman"/>
          <w:sz w:val="28"/>
          <w:szCs w:val="28"/>
        </w:rPr>
        <w:t xml:space="preserve">содержится в  пункте 2.2. раздела </w:t>
      </w:r>
      <w:r w:rsidRPr="00611C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CFE">
        <w:rPr>
          <w:rFonts w:ascii="Times New Roman" w:hAnsi="Times New Roman" w:cs="Times New Roman"/>
          <w:sz w:val="28"/>
          <w:szCs w:val="28"/>
        </w:rPr>
        <w:t xml:space="preserve"> Документации об аукционе.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FE">
        <w:rPr>
          <w:rFonts w:ascii="Times New Roman" w:hAnsi="Times New Roman" w:cs="Times New Roman"/>
          <w:sz w:val="28"/>
          <w:szCs w:val="28"/>
        </w:rPr>
        <w:t>При этом подпункт  2.2.2</w:t>
      </w:r>
      <w:r w:rsidR="00EF04C6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611CFE">
        <w:rPr>
          <w:rFonts w:ascii="Times New Roman" w:hAnsi="Times New Roman" w:cs="Times New Roman"/>
          <w:sz w:val="28"/>
          <w:szCs w:val="28"/>
        </w:rPr>
        <w:t xml:space="preserve"> содержит информацию о нео</w:t>
      </w:r>
      <w:r w:rsidRPr="00611CFE">
        <w:rPr>
          <w:rFonts w:ascii="Times New Roman" w:hAnsi="Times New Roman" w:cs="Times New Roman"/>
          <w:sz w:val="28"/>
          <w:szCs w:val="28"/>
        </w:rPr>
        <w:t>б</w:t>
      </w:r>
      <w:r w:rsidRPr="00611CFE">
        <w:rPr>
          <w:rFonts w:ascii="Times New Roman" w:hAnsi="Times New Roman" w:cs="Times New Roman"/>
          <w:sz w:val="28"/>
          <w:szCs w:val="28"/>
        </w:rPr>
        <w:t>ходимости  в составе второй части заявки представить  документы подтве</w:t>
      </w:r>
      <w:r w:rsidRPr="00611CFE">
        <w:rPr>
          <w:rFonts w:ascii="Times New Roman" w:hAnsi="Times New Roman" w:cs="Times New Roman"/>
          <w:sz w:val="28"/>
          <w:szCs w:val="28"/>
        </w:rPr>
        <w:t>р</w:t>
      </w:r>
      <w:r w:rsidRPr="00611CFE">
        <w:rPr>
          <w:rFonts w:ascii="Times New Roman" w:hAnsi="Times New Roman" w:cs="Times New Roman"/>
          <w:sz w:val="28"/>
          <w:szCs w:val="28"/>
        </w:rPr>
        <w:t>ждающие право участника  такого аукциона на получение  преимущества в соответствии  со статьями 28-30  Закона о контрактной системе или копии таких документов.  Вместе  с тем, как установлено Комиссией,  преимущ</w:t>
      </w:r>
      <w:r w:rsidRPr="00611CFE">
        <w:rPr>
          <w:rFonts w:ascii="Times New Roman" w:hAnsi="Times New Roman" w:cs="Times New Roman"/>
          <w:sz w:val="28"/>
          <w:szCs w:val="28"/>
        </w:rPr>
        <w:t>е</w:t>
      </w:r>
      <w:r w:rsidRPr="00611CFE">
        <w:rPr>
          <w:rFonts w:ascii="Times New Roman" w:hAnsi="Times New Roman" w:cs="Times New Roman"/>
          <w:sz w:val="28"/>
          <w:szCs w:val="28"/>
        </w:rPr>
        <w:t>ства для субъектов малого предпринимательства, организаций инвалидов, социально ориентированных некоммерческих организаций аукционной д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lastRenderedPageBreak/>
        <w:t>кументацией (пунктами 26,27,28 И</w:t>
      </w:r>
      <w:r w:rsidRPr="00611CFE">
        <w:rPr>
          <w:rFonts w:ascii="Times New Roman" w:hAnsi="Times New Roman" w:cs="Times New Roman"/>
          <w:sz w:val="28"/>
          <w:szCs w:val="28"/>
        </w:rPr>
        <w:t>н</w:t>
      </w:r>
      <w:r w:rsidRPr="00611CFE">
        <w:rPr>
          <w:rFonts w:ascii="Times New Roman" w:hAnsi="Times New Roman" w:cs="Times New Roman"/>
          <w:sz w:val="28"/>
          <w:szCs w:val="28"/>
        </w:rPr>
        <w:t>формационной карты  электронного ау</w:t>
      </w:r>
      <w:r w:rsidRPr="00611CFE">
        <w:rPr>
          <w:rFonts w:ascii="Times New Roman" w:hAnsi="Times New Roman" w:cs="Times New Roman"/>
          <w:sz w:val="28"/>
          <w:szCs w:val="28"/>
        </w:rPr>
        <w:t>к</w:t>
      </w:r>
      <w:r w:rsidRPr="00611CFE">
        <w:rPr>
          <w:rFonts w:ascii="Times New Roman" w:hAnsi="Times New Roman" w:cs="Times New Roman"/>
          <w:sz w:val="28"/>
          <w:szCs w:val="28"/>
        </w:rPr>
        <w:t>циона) Заказчиком не предусмотрены.</w:t>
      </w:r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FE">
        <w:rPr>
          <w:rFonts w:ascii="Times New Roman" w:hAnsi="Times New Roman" w:cs="Times New Roman"/>
          <w:sz w:val="28"/>
          <w:szCs w:val="28"/>
        </w:rPr>
        <w:t>Таким образом, Заказчик, не установив  в извещении и  аукционной д</w:t>
      </w:r>
      <w:r w:rsidRPr="00611CFE">
        <w:rPr>
          <w:rFonts w:ascii="Times New Roman" w:hAnsi="Times New Roman" w:cs="Times New Roman"/>
          <w:sz w:val="28"/>
          <w:szCs w:val="28"/>
        </w:rPr>
        <w:t>о</w:t>
      </w:r>
      <w:r w:rsidRPr="00611CFE">
        <w:rPr>
          <w:rFonts w:ascii="Times New Roman" w:hAnsi="Times New Roman" w:cs="Times New Roman"/>
          <w:sz w:val="28"/>
          <w:szCs w:val="28"/>
        </w:rPr>
        <w:t>кументации требование к участникам  размещения закупки о соответствии требованиям статей 28-30 Закона о контрактной системе</w:t>
      </w:r>
      <w:r w:rsidR="00EF04C6">
        <w:rPr>
          <w:rFonts w:ascii="Times New Roman" w:hAnsi="Times New Roman" w:cs="Times New Roman"/>
          <w:sz w:val="28"/>
          <w:szCs w:val="28"/>
        </w:rPr>
        <w:t xml:space="preserve"> необоснованно определил </w:t>
      </w:r>
      <w:r w:rsidRPr="00611CFE">
        <w:rPr>
          <w:rFonts w:ascii="Times New Roman" w:hAnsi="Times New Roman" w:cs="Times New Roman"/>
          <w:sz w:val="28"/>
          <w:szCs w:val="28"/>
        </w:rPr>
        <w:t xml:space="preserve">в п. 2.2.2 аукционной документации </w:t>
      </w:r>
      <w:r w:rsidR="00EF04C6">
        <w:rPr>
          <w:rFonts w:ascii="Times New Roman" w:hAnsi="Times New Roman" w:cs="Times New Roman"/>
          <w:sz w:val="28"/>
          <w:szCs w:val="28"/>
        </w:rPr>
        <w:t>требование</w:t>
      </w:r>
      <w:r w:rsidRPr="00611CFE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такому соответствию, что является  излишним  требованием и не соответствует  части 6 статьи 66 Закона о контрактной системе.</w:t>
      </w:r>
      <w:proofErr w:type="gramEnd"/>
    </w:p>
    <w:p w:rsidR="00784A56" w:rsidRPr="00611CFE" w:rsidRDefault="00784A56" w:rsidP="00784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784A56" w:rsidRPr="00611CFE" w:rsidRDefault="00784A56" w:rsidP="00784A5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представленные материалы, </w:t>
      </w:r>
      <w:proofErr w:type="gramStart"/>
      <w:r w:rsid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 w:rsidR="00E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 части 15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784A56" w:rsidRPr="00611CFE" w:rsidRDefault="00784A56" w:rsidP="00784A5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84A56" w:rsidRPr="00611CFE" w:rsidRDefault="00784A56" w:rsidP="00784A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61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 действиях Заказчика – </w:t>
      </w:r>
      <w:r w:rsidR="00611CFE" w:rsidRPr="0061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 Чувашской Республики «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Городская детская больница №2» </w:t>
      </w:r>
      <w:proofErr w:type="spellStart"/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шии </w:t>
      </w:r>
      <w:r w:rsidR="00611CFE"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части 6 статьи 66  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N 44-ФЗ «О контрактной системе в сфере закупок товаров, работ, услуг для обе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нужд» 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эле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тронного аукциона 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по техническому обслуживанию мед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цинского оборудования БУ «Городская детская больница №2» </w:t>
      </w:r>
      <w:proofErr w:type="spellStart"/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здравсоцразвития</w:t>
      </w:r>
      <w:proofErr w:type="spellEnd"/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Чувашии  (</w:t>
      </w:r>
      <w:proofErr w:type="spellStart"/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proofErr w:type="gramEnd"/>
      <w:r w:rsidR="00611CFE" w:rsidRPr="0061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 w:rsidR="00611CFE"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0315300040414000037).</w:t>
      </w:r>
    </w:p>
    <w:p w:rsidR="00611CFE" w:rsidRPr="00611CFE" w:rsidRDefault="00611CFE" w:rsidP="0061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FE" w:rsidRPr="00611CFE" w:rsidRDefault="00611CFE" w:rsidP="0061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611CFE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3F23B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1" w:name="_GoBack"/>
      <w:bookmarkEnd w:id="1"/>
    </w:p>
    <w:p w:rsidR="00784A56" w:rsidRPr="00611CFE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784A56" w:rsidRDefault="00784A56" w:rsidP="003F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784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B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84A56" w:rsidRPr="00784A56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56" w:rsidRPr="00784A56" w:rsidRDefault="00784A56" w:rsidP="00784A56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56" w:rsidRPr="00784A56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4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</w:t>
      </w:r>
      <w:r w:rsidRPr="0078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784A56" w:rsidRPr="00784A56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4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4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4A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784A56" w:rsidRPr="00784A56" w:rsidRDefault="00784A56" w:rsidP="00784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84A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84A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принятия  (часть 9 статьи 106 Закона о контрактной системе).  </w:t>
      </w:r>
    </w:p>
    <w:p w:rsidR="00784A56" w:rsidRPr="00784A56" w:rsidRDefault="00784A56" w:rsidP="00784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784A56" w:rsidRPr="00784A56" w:rsidRDefault="00784A56" w:rsidP="0078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5E66A0" w:rsidRDefault="005E66A0"/>
    <w:sectPr w:rsidR="005E66A0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899" w:right="850" w:bottom="89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4C" w:rsidRDefault="003A074C">
      <w:pPr>
        <w:spacing w:after="0" w:line="240" w:lineRule="auto"/>
      </w:pPr>
      <w:r>
        <w:separator/>
      </w:r>
    </w:p>
  </w:endnote>
  <w:endnote w:type="continuationSeparator" w:id="0">
    <w:p w:rsidR="003A074C" w:rsidRDefault="003A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784A56">
    <w:pPr>
      <w:pStyle w:val="2"/>
    </w:pPr>
    <w:r>
      <w:fldChar w:fldCharType="begin"/>
    </w:r>
    <w:r>
      <w:rPr>
        <w:rStyle w:val="31"/>
      </w:rPr>
      <w:instrText xml:space="preserve">PAGE  </w:instrText>
    </w:r>
    <w:r>
      <w:fldChar w:fldCharType="end"/>
    </w:r>
  </w:p>
  <w:p w:rsidR="0086190B" w:rsidRDefault="003A074C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3A074C"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4C" w:rsidRDefault="003A074C">
      <w:pPr>
        <w:spacing w:after="0" w:line="240" w:lineRule="auto"/>
      </w:pPr>
      <w:r>
        <w:separator/>
      </w:r>
    </w:p>
  </w:footnote>
  <w:footnote w:type="continuationSeparator" w:id="0">
    <w:p w:rsidR="003A074C" w:rsidRDefault="003A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784A56" w:rsidP="0086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90B" w:rsidRDefault="003A074C">
    <w:pPr>
      <w:pStyle w:val="a3"/>
    </w:pPr>
  </w:p>
  <w:p w:rsidR="0086190B" w:rsidRDefault="003A0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0B" w:rsidRDefault="00784A56" w:rsidP="0086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3B1">
      <w:rPr>
        <w:rStyle w:val="a7"/>
        <w:noProof/>
      </w:rPr>
      <w:t>5</w:t>
    </w:r>
    <w:r>
      <w:rPr>
        <w:rStyle w:val="a7"/>
      </w:rPr>
      <w:fldChar w:fldCharType="end"/>
    </w:r>
  </w:p>
  <w:p w:rsidR="0086190B" w:rsidRDefault="003A07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6"/>
    <w:rsid w:val="00086718"/>
    <w:rsid w:val="00165ABC"/>
    <w:rsid w:val="001920E4"/>
    <w:rsid w:val="003A074C"/>
    <w:rsid w:val="003F23B1"/>
    <w:rsid w:val="004A6B12"/>
    <w:rsid w:val="005E66A0"/>
    <w:rsid w:val="00611CFE"/>
    <w:rsid w:val="00784A56"/>
    <w:rsid w:val="00E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784A56"/>
    <w:pPr>
      <w:spacing w:after="100"/>
      <w:ind w:left="220"/>
    </w:pPr>
  </w:style>
  <w:style w:type="character" w:customStyle="1" w:styleId="31">
    <w:name w:val="Оглавление 31"/>
    <w:basedOn w:val="a0"/>
    <w:rsid w:val="00784A56"/>
  </w:style>
  <w:style w:type="paragraph" w:styleId="a3">
    <w:name w:val="footer"/>
    <w:basedOn w:val="6"/>
    <w:link w:val="a4"/>
    <w:rsid w:val="00784A56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8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84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rsid w:val="00784A56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784A56"/>
  </w:style>
  <w:style w:type="paragraph" w:styleId="6">
    <w:name w:val="index 6"/>
    <w:basedOn w:val="a"/>
    <w:next w:val="a"/>
    <w:autoRedefine/>
    <w:uiPriority w:val="99"/>
    <w:semiHidden/>
    <w:unhideWhenUsed/>
    <w:rsid w:val="00784A56"/>
    <w:pPr>
      <w:spacing w:after="0" w:line="240" w:lineRule="auto"/>
      <w:ind w:left="13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784A56"/>
    <w:pPr>
      <w:spacing w:after="100"/>
      <w:ind w:left="220"/>
    </w:pPr>
  </w:style>
  <w:style w:type="character" w:customStyle="1" w:styleId="31">
    <w:name w:val="Оглавление 31"/>
    <w:basedOn w:val="a0"/>
    <w:rsid w:val="00784A56"/>
  </w:style>
  <w:style w:type="paragraph" w:styleId="a3">
    <w:name w:val="footer"/>
    <w:basedOn w:val="6"/>
    <w:link w:val="a4"/>
    <w:rsid w:val="00784A56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8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84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rsid w:val="00784A56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784A56"/>
  </w:style>
  <w:style w:type="paragraph" w:styleId="6">
    <w:name w:val="index 6"/>
    <w:basedOn w:val="a"/>
    <w:next w:val="a"/>
    <w:autoRedefine/>
    <w:uiPriority w:val="99"/>
    <w:semiHidden/>
    <w:unhideWhenUsed/>
    <w:rsid w:val="00784A56"/>
    <w:pPr>
      <w:spacing w:after="0" w:line="240" w:lineRule="auto"/>
      <w:ind w:left="13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B9628CA365A3E93863A54714595369868E0733C60027E4E487938BBAE34C1F81CAAE77D8E77DgEQ9K" TargetMode="External"/><Relationship Id="rId13" Type="http://schemas.openxmlformats.org/officeDocument/2006/relationships/hyperlink" Target="consultantplus://offline/ref=F0CF99576EFD4B1A1CF71A07A89EA478A042ABC6331A8EC7FF8961BB864CDCC1574F9DCD25D9540225f0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F0CF99576EFD4B1A1CF71A07A89EA478A042ABC6331A8EC7FF8961BB864CDCC1574F9DCD25D8500125f1N" TargetMode="External"/><Relationship Id="rId17" Type="http://schemas.openxmlformats.org/officeDocument/2006/relationships/hyperlink" Target="consultantplus://offline/ref=F0CF99576EFD4B1A1CF71A07A89EA478A042ABC6331A8EC7FF8961BB864CDCC1574F9DCD25D85B0625f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CF99576EFD4B1A1CF71A07A89EA478A042ABC6331A8EC7FF8961BB864CDCC1574F9DCD25D8520325fF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CF99576EFD4B1A1CF71A07A89EA478A042ABC6331A8EC7FF8961BB864CDCC1574F9DCD25D8500625f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CF99576EFD4B1A1CF71A07A89EA478A042ABC6331A8EC7FF8961BB864CDCC1574F9DCD25D8500025f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CF99576EFD4B1A1CF71A07A89EA478A042ABC6331A8EC7FF8961BB864CDCC1574F9DCD25D8500125f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F99576EFD4B1A1CF71A07A89EA478A042ABC6331A8EC7FF8961BB864CDCC1574F9DCD25D8500125fFN" TargetMode="External"/><Relationship Id="rId14" Type="http://schemas.openxmlformats.org/officeDocument/2006/relationships/hyperlink" Target="consultantplus://offline/ref=F0CF99576EFD4B1A1CF71A07A89EA478A042ABC6331A8EC7FF8961BB864CDCC1574F9DCD25D8500325f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dcterms:created xsi:type="dcterms:W3CDTF">2014-07-08T12:51:00Z</dcterms:created>
  <dcterms:modified xsi:type="dcterms:W3CDTF">2014-07-09T09:09:00Z</dcterms:modified>
</cp:coreProperties>
</file>