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9" w:rsidRDefault="007562D9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85CA8" w:rsidRDefault="008A24E5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155-К-2014  06-04/5204</w:t>
      </w:r>
    </w:p>
    <w:p w:rsid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885CA8" w:rsidRP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</w:p>
    <w:p w:rsidR="00885CA8" w:rsidRPr="00885CA8" w:rsidRDefault="00885CA8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center"/>
        <w:rPr>
          <w:rFonts w:ascii="Times New Roman" w:eastAsia="Batang" w:hAnsi="Times New Roman"/>
          <w:b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b/>
          <w:sz w:val="27"/>
          <w:szCs w:val="27"/>
          <w:lang w:eastAsia="ko-KR"/>
        </w:rPr>
        <w:t>РЕШЕНИЕ</w:t>
      </w:r>
    </w:p>
    <w:p w:rsidR="007562D9" w:rsidRPr="00885CA8" w:rsidRDefault="007562D9" w:rsidP="00756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b/>
          <w:sz w:val="27"/>
          <w:szCs w:val="27"/>
          <w:lang w:eastAsia="ko-KR"/>
        </w:rPr>
        <w:t xml:space="preserve">по результатам рассмотрения жалобы на действия аукционной </w:t>
      </w:r>
      <w:proofErr w:type="gramStart"/>
      <w:r w:rsidRPr="00885CA8">
        <w:rPr>
          <w:rFonts w:ascii="Times New Roman" w:eastAsia="Batang" w:hAnsi="Times New Roman"/>
          <w:b/>
          <w:sz w:val="27"/>
          <w:szCs w:val="27"/>
          <w:lang w:eastAsia="ko-KR"/>
        </w:rPr>
        <w:t>комиссии</w:t>
      </w:r>
      <w:proofErr w:type="gramEnd"/>
      <w:r w:rsidRPr="00885CA8">
        <w:rPr>
          <w:rFonts w:ascii="Times New Roman" w:eastAsia="Batang" w:hAnsi="Times New Roman"/>
          <w:b/>
          <w:sz w:val="27"/>
          <w:szCs w:val="27"/>
          <w:lang w:eastAsia="ko-KR"/>
        </w:rPr>
        <w:t xml:space="preserve"> Уполномоченного органа – </w:t>
      </w:r>
      <w:r w:rsidRPr="00885CA8">
        <w:rPr>
          <w:rFonts w:ascii="Times New Roman" w:eastAsiaTheme="minorHAnsi" w:hAnsi="Times New Roman"/>
          <w:b/>
          <w:sz w:val="27"/>
          <w:szCs w:val="27"/>
        </w:rPr>
        <w:t>Государственной службы Чувашской Республ</w:t>
      </w:r>
      <w:r w:rsidRPr="00885CA8">
        <w:rPr>
          <w:rFonts w:ascii="Times New Roman" w:eastAsiaTheme="minorHAnsi" w:hAnsi="Times New Roman"/>
          <w:b/>
          <w:sz w:val="27"/>
          <w:szCs w:val="27"/>
        </w:rPr>
        <w:t>и</w:t>
      </w:r>
      <w:r w:rsidRPr="00885CA8">
        <w:rPr>
          <w:rFonts w:ascii="Times New Roman" w:eastAsiaTheme="minorHAnsi" w:hAnsi="Times New Roman"/>
          <w:b/>
          <w:sz w:val="27"/>
          <w:szCs w:val="27"/>
        </w:rPr>
        <w:t>ки по  конкурентной политике и тарифам</w:t>
      </w:r>
      <w:r w:rsidRPr="00885CA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562D9" w:rsidRPr="00885CA8" w:rsidRDefault="007562D9" w:rsidP="00756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7"/>
          <w:szCs w:val="27"/>
          <w:lang w:eastAsia="ko-KR"/>
        </w:rPr>
      </w:pPr>
    </w:p>
    <w:p w:rsidR="007562D9" w:rsidRPr="00885CA8" w:rsidRDefault="007562D9" w:rsidP="00756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7"/>
          <w:szCs w:val="27"/>
          <w:lang w:eastAsia="ko-KR"/>
        </w:rPr>
      </w:pPr>
      <w:proofErr w:type="spell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г</w:t>
      </w: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.Ч</w:t>
      </w:r>
      <w:proofErr w:type="gramEnd"/>
      <w:r w:rsidRPr="00885CA8">
        <w:rPr>
          <w:rFonts w:ascii="Times New Roman" w:eastAsia="Batang" w:hAnsi="Times New Roman"/>
          <w:sz w:val="27"/>
          <w:szCs w:val="27"/>
          <w:lang w:eastAsia="ko-KR"/>
        </w:rPr>
        <w:t>ебоксары</w:t>
      </w:r>
      <w:proofErr w:type="spellEnd"/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                                                                      Дело № 155-К-2014</w:t>
      </w:r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Резолютивная часть решения оглашена 03 июля 2014 года.</w:t>
      </w:r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Решение изготовлено в полном объеме 08 июля 2014 года.</w:t>
      </w:r>
    </w:p>
    <w:p w:rsidR="007562D9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5CA8" w:rsidRPr="00885CA8" w:rsidRDefault="00885CA8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62D9" w:rsidRPr="00885CA8" w:rsidRDefault="007562D9" w:rsidP="007562D9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2"/>
          <w:sz w:val="27"/>
          <w:szCs w:val="27"/>
        </w:rPr>
      </w:pPr>
      <w:proofErr w:type="gramStart"/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олю в сфере  </w:t>
      </w:r>
      <w:r w:rsidRPr="00885CA8">
        <w:rPr>
          <w:rFonts w:ascii="Times New Roman" w:eastAsia="Times New Roman" w:hAnsi="Times New Roman"/>
          <w:color w:val="000000"/>
          <w:kern w:val="3"/>
          <w:sz w:val="27"/>
          <w:szCs w:val="27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885CA8">
        <w:rPr>
          <w:rFonts w:ascii="Times New Roman" w:hAnsi="Times New Roman"/>
          <w:sz w:val="27"/>
          <w:szCs w:val="27"/>
        </w:rPr>
        <w:t>от</w:t>
      </w:r>
      <w:r w:rsidRPr="00885CA8">
        <w:rPr>
          <w:rFonts w:ascii="Times New Roman" w:hAnsi="Times New Roman"/>
          <w:kern w:val="32"/>
          <w:sz w:val="27"/>
          <w:szCs w:val="27"/>
        </w:rPr>
        <w:t xml:space="preserve"> 13.01.2014 №2 и 17.02.2014 №34 в составе:</w:t>
      </w:r>
      <w:r w:rsidRPr="00885CA8">
        <w:rPr>
          <w:rFonts w:ascii="Times New Roman" w:eastAsia="Times New Roman" w:hAnsi="Times New Roman"/>
          <w:kern w:val="32"/>
          <w:sz w:val="27"/>
          <w:szCs w:val="27"/>
        </w:rPr>
        <w:t xml:space="preserve"> </w:t>
      </w:r>
      <w:proofErr w:type="gramEnd"/>
    </w:p>
    <w:p w:rsidR="007562D9" w:rsidRPr="00885CA8" w:rsidRDefault="007562D9" w:rsidP="007562D9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7"/>
          <w:szCs w:val="27"/>
          <w:lang w:eastAsia="ru-RU"/>
        </w:rPr>
      </w:pPr>
    </w:p>
    <w:p w:rsidR="007562D9" w:rsidRPr="00885CA8" w:rsidRDefault="007562D9" w:rsidP="00C221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C22197"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при участии представителей: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Уполномоченного органа – </w:t>
      </w:r>
      <w:r w:rsidRPr="00885CA8">
        <w:rPr>
          <w:rFonts w:ascii="Times New Roman" w:eastAsiaTheme="minorHAnsi" w:hAnsi="Times New Roman"/>
          <w:sz w:val="27"/>
          <w:szCs w:val="27"/>
        </w:rPr>
        <w:t>Государственной службы Чувашской Респу</w:t>
      </w:r>
      <w:r w:rsidRPr="00885CA8">
        <w:rPr>
          <w:rFonts w:ascii="Times New Roman" w:eastAsiaTheme="minorHAnsi" w:hAnsi="Times New Roman"/>
          <w:sz w:val="27"/>
          <w:szCs w:val="27"/>
        </w:rPr>
        <w:t>б</w:t>
      </w:r>
      <w:r w:rsidRPr="00885CA8">
        <w:rPr>
          <w:rFonts w:ascii="Times New Roman" w:eastAsiaTheme="minorHAnsi" w:hAnsi="Times New Roman"/>
          <w:sz w:val="27"/>
          <w:szCs w:val="27"/>
        </w:rPr>
        <w:t>лики по  конкурентной политике и тарифам</w:t>
      </w:r>
    </w:p>
    <w:p w:rsidR="007562D9" w:rsidRPr="00885CA8" w:rsidRDefault="00C22197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Заказчика -  БУ Чувашской </w:t>
      </w:r>
      <w:r w:rsidR="001D6CA5"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Р</w:t>
      </w:r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еспублики «</w:t>
      </w:r>
      <w:proofErr w:type="spellStart"/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Батыревская</w:t>
      </w:r>
      <w:proofErr w:type="spellEnd"/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ЦРБ»  Ми</w:t>
      </w:r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н</w:t>
      </w:r>
      <w:r w:rsidRPr="00885CA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здравсоцразвития Чувашской Республики:</w:t>
      </w:r>
    </w:p>
    <w:p w:rsidR="007562D9" w:rsidRPr="00885CA8" w:rsidRDefault="00C22197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  <w:r w:rsidR="007562D9" w:rsidRPr="00885CA8">
        <w:rPr>
          <w:rFonts w:ascii="Times New Roman" w:eastAsia="Times New Roman" w:hAnsi="Times New Roman"/>
          <w:sz w:val="27"/>
          <w:szCs w:val="27"/>
          <w:lang w:eastAsia="ru-RU"/>
        </w:rPr>
        <w:t>, по доверенности,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в отсутствии заявителя ООО «Милосердие </w:t>
      </w:r>
      <w:proofErr w:type="gramStart"/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Нижний</w:t>
      </w:r>
      <w:proofErr w:type="gramEnd"/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», уведомленного надлежащим образом о времени и месте  рассмотрении  жалобы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рассмотрев жалобу общества с ограниченной ответственностью «</w:t>
      </w:r>
      <w:r w:rsidR="001D6CA5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</w:t>
      </w:r>
      <w:r w:rsidR="001D6CA5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1D6CA5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сердие Нижний»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(далее – ООО «</w:t>
      </w:r>
      <w:r w:rsidR="001D6CA5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Милосердие Нижний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Заявитель, общество) о нарушении Федерального закона от 05.04.2013 N 44-ФЗ «О контрактной сист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 в сфере закупок товаров, работ, услуг для обеспечения государственных и муниципальных нужд» (далее – Закон о контрактной системе)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center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УСТАНОВИЛА:</w:t>
      </w:r>
    </w:p>
    <w:p w:rsidR="007562D9" w:rsidRPr="00885CA8" w:rsidRDefault="007562D9" w:rsidP="007562D9">
      <w:pPr>
        <w:spacing w:after="0" w:line="240" w:lineRule="auto"/>
        <w:jc w:val="center"/>
        <w:rPr>
          <w:rFonts w:ascii="Times New Roman" w:eastAsia="Batang" w:hAnsi="Times New Roman"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В Управление Федеральной антимонопольной службы по Чувашской Ре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публике - Чувашии обратилось ООО «</w:t>
      </w:r>
      <w:r w:rsidR="001D6CA5" w:rsidRPr="00885CA8">
        <w:rPr>
          <w:rFonts w:ascii="Times New Roman" w:eastAsia="Batang" w:hAnsi="Times New Roman"/>
          <w:sz w:val="27"/>
          <w:szCs w:val="27"/>
          <w:lang w:eastAsia="ko-KR"/>
        </w:rPr>
        <w:t>Милосердие Нижний»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с жалобой на де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й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ствия аукционной комиссии Уполномоченного органа – </w:t>
      </w:r>
      <w:r w:rsidR="001D6CA5" w:rsidRPr="00885CA8">
        <w:rPr>
          <w:rFonts w:ascii="Times New Roman" w:eastAsiaTheme="minorHAnsi" w:hAnsi="Times New Roman"/>
          <w:sz w:val="27"/>
          <w:szCs w:val="27"/>
        </w:rPr>
        <w:t>Государственной слу</w:t>
      </w:r>
      <w:r w:rsidR="001D6CA5" w:rsidRPr="00885CA8">
        <w:rPr>
          <w:rFonts w:ascii="Times New Roman" w:eastAsiaTheme="minorHAnsi" w:hAnsi="Times New Roman"/>
          <w:sz w:val="27"/>
          <w:szCs w:val="27"/>
        </w:rPr>
        <w:t>ж</w:t>
      </w:r>
      <w:r w:rsidR="001D6CA5" w:rsidRPr="00885CA8">
        <w:rPr>
          <w:rFonts w:ascii="Times New Roman" w:eastAsiaTheme="minorHAnsi" w:hAnsi="Times New Roman"/>
          <w:sz w:val="27"/>
          <w:szCs w:val="27"/>
        </w:rPr>
        <w:t xml:space="preserve">бы Чувашской Республики по  конкурентной политике и тарифам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(далее </w:t>
      </w: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–У</w:t>
      </w:r>
      <w:proofErr w:type="gramEnd"/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полномоченный орган) при проведении аукциона в электронной форме на </w:t>
      </w:r>
      <w:r w:rsidR="001D6CA5" w:rsidRPr="00885CA8">
        <w:rPr>
          <w:rFonts w:ascii="Times New Roman" w:eastAsia="Batang" w:hAnsi="Times New Roman"/>
          <w:sz w:val="27"/>
          <w:szCs w:val="27"/>
          <w:lang w:eastAsia="ko-KR"/>
        </w:rPr>
        <w:t>з</w:t>
      </w:r>
      <w:r w:rsidR="001D6CA5"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="001D6CA5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купку перевязочных материалов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(</w:t>
      </w:r>
      <w:proofErr w:type="spell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изв</w:t>
      </w:r>
      <w:proofErr w:type="spellEnd"/>
      <w:r w:rsidRPr="00885CA8">
        <w:rPr>
          <w:rFonts w:ascii="Times New Roman" w:eastAsia="Batang" w:hAnsi="Times New Roman"/>
          <w:sz w:val="27"/>
          <w:szCs w:val="27"/>
          <w:lang w:eastAsia="ko-KR"/>
        </w:rPr>
        <w:t>. №0115</w:t>
      </w:r>
      <w:r w:rsidR="001D6CA5" w:rsidRPr="00885CA8">
        <w:rPr>
          <w:rFonts w:ascii="Times New Roman" w:eastAsia="Batang" w:hAnsi="Times New Roman"/>
          <w:sz w:val="27"/>
          <w:szCs w:val="27"/>
          <w:lang w:eastAsia="ko-KR"/>
        </w:rPr>
        <w:t>200001114002206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).</w:t>
      </w:r>
    </w:p>
    <w:p w:rsidR="007562D9" w:rsidRPr="00885CA8" w:rsidRDefault="007562D9" w:rsidP="00F34368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       </w:t>
      </w:r>
      <w:proofErr w:type="gramStart"/>
      <w:r w:rsidR="00A34163">
        <w:rPr>
          <w:rFonts w:ascii="Times New Roman" w:eastAsia="Batang" w:hAnsi="Times New Roman"/>
          <w:sz w:val="27"/>
          <w:szCs w:val="27"/>
          <w:lang w:eastAsia="ko-KR"/>
        </w:rPr>
        <w:t xml:space="preserve">В жалобе заявитель </w:t>
      </w:r>
      <w:r w:rsidR="00F34368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A34163">
        <w:rPr>
          <w:rFonts w:ascii="Times New Roman" w:eastAsia="Batang" w:hAnsi="Times New Roman"/>
          <w:sz w:val="27"/>
          <w:szCs w:val="27"/>
          <w:lang w:eastAsia="ko-KR"/>
        </w:rPr>
        <w:t xml:space="preserve">сообщает о том, что заявка </w:t>
      </w:r>
      <w:r w:rsidR="00A34163" w:rsidRPr="00885CA8">
        <w:rPr>
          <w:rFonts w:ascii="Times New Roman" w:eastAsia="Batang" w:hAnsi="Times New Roman"/>
          <w:sz w:val="27"/>
          <w:szCs w:val="27"/>
          <w:lang w:eastAsia="ko-KR"/>
        </w:rPr>
        <w:t>ООО «Милосердие Ни</w:t>
      </w:r>
      <w:r w:rsidR="00A34163" w:rsidRPr="00885CA8">
        <w:rPr>
          <w:rFonts w:ascii="Times New Roman" w:eastAsia="Batang" w:hAnsi="Times New Roman"/>
          <w:sz w:val="27"/>
          <w:szCs w:val="27"/>
          <w:lang w:eastAsia="ko-KR"/>
        </w:rPr>
        <w:t>ж</w:t>
      </w:r>
      <w:r w:rsidR="00A34163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ний» </w:t>
      </w:r>
      <w:r w:rsidR="00A34163">
        <w:rPr>
          <w:rFonts w:ascii="Times New Roman" w:eastAsia="Batang" w:hAnsi="Times New Roman"/>
          <w:sz w:val="27"/>
          <w:szCs w:val="27"/>
          <w:lang w:eastAsia="ko-KR"/>
        </w:rPr>
        <w:t xml:space="preserve"> отклонена  по основанию отсутствия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информации о наименовании  места происхождения  товара или наименования производителя товара</w:t>
      </w:r>
      <w:r w:rsidR="00885CA8" w:rsidRPr="00885CA8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gramEnd"/>
      <w:r w:rsidR="00885CA8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П</w:t>
      </w:r>
      <w:r w:rsidR="00A34163">
        <w:rPr>
          <w:rFonts w:ascii="Times New Roman" w:eastAsia="Batang" w:hAnsi="Times New Roman"/>
          <w:sz w:val="27"/>
          <w:szCs w:val="27"/>
          <w:lang w:eastAsia="ko-KR"/>
        </w:rPr>
        <w:t>ри этом  з</w:t>
      </w:r>
      <w:r w:rsidR="00A34163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="00A34163">
        <w:rPr>
          <w:rFonts w:ascii="Times New Roman" w:eastAsia="Batang" w:hAnsi="Times New Roman"/>
          <w:sz w:val="27"/>
          <w:szCs w:val="27"/>
          <w:lang w:eastAsia="ko-KR"/>
        </w:rPr>
        <w:t>явитель  указывает, что п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о </w:t>
      </w:r>
      <w:r w:rsidR="00F34368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всем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позициям производитель и местонахождение  произведенного товара</w:t>
      </w:r>
      <w:r w:rsidR="00A34163">
        <w:rPr>
          <w:rFonts w:ascii="Times New Roman" w:eastAsia="Batang" w:hAnsi="Times New Roman"/>
          <w:sz w:val="27"/>
          <w:szCs w:val="27"/>
          <w:lang w:eastAsia="ko-KR"/>
        </w:rPr>
        <w:t xml:space="preserve"> в заявке сообщен как - 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Россия.</w:t>
      </w:r>
    </w:p>
    <w:p w:rsidR="007562D9" w:rsidRPr="00885CA8" w:rsidRDefault="007562D9" w:rsidP="00756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Представител</w:t>
      </w:r>
      <w:r w:rsidR="00F34368" w:rsidRPr="00885CA8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 Уполномоченного органа нарушений законодательства о контрактной системе не признал</w:t>
      </w:r>
      <w:r w:rsidR="00F34368" w:rsidRPr="00885CA8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. Полага</w:t>
      </w:r>
      <w:r w:rsidR="00F34368" w:rsidRPr="00885CA8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т, что аукционная комиссия де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ствовала в соответствии с Законом о контрактной системе. Заявка общества о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клонена от участия в электронном аукционе обоснованно, поскольку не соде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жала наименования места происхождения товара или наименования производ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теля предлагаемых для поставки материалов, используемых при выполнении работ. Указание обществом в заявке 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различны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наименовани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F34368" w:rsidRPr="00885CA8">
        <w:rPr>
          <w:rFonts w:ascii="Times New Roman" w:eastAsia="Times New Roman" w:hAnsi="Times New Roman"/>
          <w:sz w:val="27"/>
          <w:szCs w:val="27"/>
          <w:lang w:eastAsia="ru-RU"/>
        </w:rPr>
        <w:t>товара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прои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водств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Росси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не могло быть расценено аукционной комиссией, как предста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ление надлежащих сведений о  производителях товаров соответствующих тр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бованиям Закона о контрактной системе. В соответствии со статьями 1225, 1516, 1518, 1519 Гражданского Кодекса РФ (далее  -  ГК РФ) наименование места происхождения товара определяется как зарегистрированные в установленном порядке словесные, изобразительные объемные и другие обозначения, свид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тельствующие о происхождении товара в конкретной местности. В случае ук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зания наименования места происхождения товара, участник закупки должен подтвердить наличие государственной регистрации такого наименования в о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ношении товара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указ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>ать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наименование производителя товара, </w:t>
      </w:r>
      <w:r w:rsidR="00A34163">
        <w:rPr>
          <w:rFonts w:ascii="Times New Roman" w:eastAsia="Times New Roman" w:hAnsi="Times New Roman"/>
          <w:sz w:val="27"/>
          <w:szCs w:val="27"/>
          <w:lang w:eastAsia="ru-RU"/>
        </w:rPr>
        <w:t>включая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о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ганизационно-правовую форму такого производителя.</w:t>
      </w:r>
    </w:p>
    <w:p w:rsidR="007562D9" w:rsidRPr="00885CA8" w:rsidRDefault="007562D9" w:rsidP="00756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Заявка ООО «</w:t>
      </w:r>
      <w:r w:rsidR="001C0414"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Милосердие </w:t>
      </w:r>
      <w:proofErr w:type="gramStart"/>
      <w:r w:rsidR="001C0414" w:rsidRPr="00885CA8">
        <w:rPr>
          <w:rFonts w:ascii="Times New Roman" w:eastAsia="Times New Roman" w:hAnsi="Times New Roman"/>
          <w:sz w:val="27"/>
          <w:szCs w:val="27"/>
          <w:lang w:eastAsia="ru-RU"/>
        </w:rPr>
        <w:t>Нижний</w:t>
      </w:r>
      <w:proofErr w:type="gramEnd"/>
      <w:r w:rsidR="001C0414" w:rsidRPr="00885CA8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сведений о </w:t>
      </w:r>
      <w:r w:rsidR="00885CA8"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наименовании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произв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дител</w:t>
      </w:r>
      <w:r w:rsidR="00885CA8" w:rsidRPr="00885CA8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 товара с указанием  организационно-правовой формы  не содержит.</w:t>
      </w:r>
    </w:p>
    <w:p w:rsidR="007562D9" w:rsidRPr="00885CA8" w:rsidRDefault="007562D9" w:rsidP="00756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С учетом указанного, представители Уполномоченного органа </w:t>
      </w:r>
      <w:r w:rsidR="001C0414"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 и Заказч</w:t>
      </w:r>
      <w:r w:rsidR="001C0414" w:rsidRPr="00885CA8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1C0414"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ка 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считают жалобу Заявителя необоснованной.</w:t>
      </w:r>
    </w:p>
    <w:p w:rsidR="007562D9" w:rsidRPr="00885CA8" w:rsidRDefault="007562D9" w:rsidP="00756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Изучив представленные документы, заслушав доводы и возражения ст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рон по жалобе, Комиссия Чувашского УФАС России по контролю в сфере зак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пок товаров, работ, услуг для обеспечения государственных и муниципальных нужд (далее – Комиссия) установила следующее.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Заказчиком, осуществляемым закупку, является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БУ Чувашской республ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ки «</w:t>
      </w:r>
      <w:proofErr w:type="spellStart"/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Батыревская</w:t>
      </w:r>
      <w:proofErr w:type="spellEnd"/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ЦРБ» Минздравсоцразвития Чувашии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Уполномоченный орган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– Государственная служба  Чувашской республ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ки по конкурентной политике и тарифам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30.0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5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.2014 разместил на официальном сайте </w:t>
      </w:r>
      <w:r w:rsidRPr="00885CA8">
        <w:rPr>
          <w:rFonts w:ascii="Times New Roman" w:eastAsia="Batang" w:hAnsi="Times New Roman"/>
          <w:sz w:val="27"/>
          <w:szCs w:val="27"/>
          <w:lang w:val="en-US" w:eastAsia="ko-KR"/>
        </w:rPr>
        <w:t>www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spellStart"/>
      <w:r w:rsidRPr="00885CA8">
        <w:rPr>
          <w:rFonts w:ascii="Times New Roman" w:eastAsia="Batang" w:hAnsi="Times New Roman"/>
          <w:sz w:val="27"/>
          <w:szCs w:val="27"/>
          <w:lang w:val="en-US" w:eastAsia="ko-KR"/>
        </w:rPr>
        <w:t>zakupki</w:t>
      </w:r>
      <w:proofErr w:type="spellEnd"/>
      <w:r w:rsidRPr="00885CA8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spellStart"/>
      <w:r w:rsidRPr="00885CA8">
        <w:rPr>
          <w:rFonts w:ascii="Times New Roman" w:eastAsia="Batang" w:hAnsi="Times New Roman"/>
          <w:sz w:val="27"/>
          <w:szCs w:val="27"/>
          <w:lang w:val="en-US" w:eastAsia="ko-KR"/>
        </w:rPr>
        <w:t>gov</w:t>
      </w:r>
      <w:proofErr w:type="spellEnd"/>
      <w:r w:rsidRPr="00885CA8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spellStart"/>
      <w:r w:rsidRPr="00885CA8">
        <w:rPr>
          <w:rFonts w:ascii="Times New Roman" w:eastAsia="Batang" w:hAnsi="Times New Roman"/>
          <w:sz w:val="27"/>
          <w:szCs w:val="27"/>
          <w:lang w:val="en-US" w:eastAsia="ko-KR"/>
        </w:rPr>
        <w:t>ru</w:t>
      </w:r>
      <w:proofErr w:type="spellEnd"/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извещение № 0115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200001114002206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 о проведении 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lastRenderedPageBreak/>
        <w:t xml:space="preserve">электронного аукциона  на право заключить контракт на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закупку перевязочных материалов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с начальной (максимальной) ценой контракта 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378404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,00 руб.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Согласно протоколу рассмотрения первых частей заявок от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23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.0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6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.2014 на участие в аукционе в электронной форме подано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8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заявок. Отказано в допуске к участию в электронном аукционе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2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участник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ам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закупки, в том числе ООО «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М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лосердие Нижний» (участник №3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).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Основанием для отказа участнику №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3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(ООО «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Милосердие Нижний»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) в допуске к участию в электронном аукционе послужило не соблюдение  треб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ваний  части 4 статьи 67,   части 3  статьи 66 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 xml:space="preserve">т Закона о контрактной системе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и пункту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21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раздела 10 Информационной карты аукционной документации, т.к. участник №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3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в своей заявке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не предоставил информацию о наименовании места происхождения  товара или наи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>меновани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производителя  товара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.</w:t>
      </w:r>
      <w:proofErr w:type="gramEnd"/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В соответствии с пунктом 2 части 1 статьи 64 Закона о контрактной 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стеме,  документация об электронном аукционе должна содержать требования к содержанию, составу заявки на участие в таком аукционе в соответствии с </w:t>
      </w:r>
      <w:hyperlink r:id="rId5" w:history="1"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ч</w:t>
        </w:r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а</w:t>
        </w:r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стями 3</w:t>
        </w:r>
      </w:hyperlink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- </w:t>
      </w:r>
      <w:hyperlink r:id="rId6" w:history="1"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6 статьи 66</w:t>
        </w:r>
      </w:hyperlink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настоящего Федерального закона и инструкцию по ее з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полнению. При этом не  допускается установление требований, влекущих за 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бой ограничение количества участников такого аукциона или ограничение д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ступа к участию в таком аукционе.</w:t>
      </w:r>
    </w:p>
    <w:p w:rsidR="008A6F39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По смыслу частей 1, 3 статьи 67 Закона о контрактной системе аукцио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ная комиссия проверяет первые части заявок на участие в аукционе в электро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ной форме, содержащие предусмотренные частью 3 статьи 66 Закона о ко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трактной системе сведения, на соответствие требованиям, установленным док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ментацией об аукционе в электронной форме в отношении товаров, работ, услуг, на поставки, выполнение, 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 xml:space="preserve">на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оказание которых 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 xml:space="preserve"> осуществляется закупка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. 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 xml:space="preserve">   </w:t>
      </w:r>
      <w:proofErr w:type="gramEnd"/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На основании результатов рассмотрения первых частей заявок на участие в аукционе в электронной форме, содержащих сведения, предусмотренные ч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стью 3 статьи 66 Закона о контрактной системе, аукционная комиссия приним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ет решение о допуске к участию в аукционе в электронной форме участника 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>з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>купки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и о признании участника </w:t>
      </w:r>
      <w:r w:rsidR="008A6F39">
        <w:rPr>
          <w:rFonts w:ascii="Times New Roman" w:eastAsia="Batang" w:hAnsi="Times New Roman"/>
          <w:sz w:val="27"/>
          <w:szCs w:val="27"/>
          <w:lang w:eastAsia="ko-KR"/>
        </w:rPr>
        <w:t>закупки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, подавшего заявку на участие в аукц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оне, участником аукциона или об отказе в допуске такого участника</w:t>
      </w:r>
      <w:proofErr w:type="gramEnd"/>
      <w:r w:rsidR="008A6F39">
        <w:rPr>
          <w:rFonts w:ascii="Times New Roman" w:eastAsia="Batang" w:hAnsi="Times New Roman"/>
          <w:sz w:val="27"/>
          <w:szCs w:val="27"/>
          <w:lang w:eastAsia="ko-KR"/>
        </w:rPr>
        <w:t xml:space="preserve"> закупки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к участию в аукционе в порядке и по основаниям, которые предусмотрены наст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ящей статьей.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По правилам части 4 статьи 67 Закона о контрактной системе участник электронного аукциона не допускается к участию в нем в случае: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1) </w:t>
      </w:r>
      <w:proofErr w:type="spell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непредоставления</w:t>
      </w:r>
      <w:proofErr w:type="spellEnd"/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информации, предусмотренной </w:t>
      </w:r>
      <w:hyperlink r:id="rId7" w:history="1"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частью 3 статьи 66</w:t>
        </w:r>
      </w:hyperlink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настоящего Федерального закона, или предоставления недостоверной информ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ции;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2) несоответствия информации, предусмотренной </w:t>
      </w:r>
      <w:hyperlink r:id="rId8" w:history="1"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частью 3 статьи 66</w:t>
        </w:r>
      </w:hyperlink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настоящего Федерального закона, требованиям документации о таком аукционе.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Отказ в допуске к участию в электронном аукционе по основаниям, не предусмотренным </w:t>
      </w:r>
      <w:hyperlink r:id="rId9" w:anchor="Par0" w:history="1">
        <w:r w:rsidRPr="00885CA8">
          <w:rPr>
            <w:rStyle w:val="a3"/>
            <w:rFonts w:ascii="Times New Roman" w:eastAsia="Batang" w:hAnsi="Times New Roman"/>
            <w:sz w:val="27"/>
            <w:szCs w:val="27"/>
            <w:lang w:eastAsia="ko-KR"/>
          </w:rPr>
          <w:t>частью 4</w:t>
        </w:r>
      </w:hyperlink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настоящей статьи, не допускается (часть 5 статьи 67 Закона о контрактной системе).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Согласно подпункту б)  пункта 1  части 3 статьи 66 Закона о контрактной системе при заключении контракта на  поставку товара, первая часть заявки на участие в электронном аукционе должна содержать </w:t>
      </w:r>
      <w:r w:rsidRPr="00885CA8">
        <w:rPr>
          <w:rFonts w:ascii="Times New Roman" w:hAnsi="Times New Roman"/>
          <w:sz w:val="27"/>
          <w:szCs w:val="27"/>
        </w:rPr>
        <w:t>конкретные показатели, с</w:t>
      </w:r>
      <w:r w:rsidRPr="00885CA8">
        <w:rPr>
          <w:rFonts w:ascii="Times New Roman" w:hAnsi="Times New Roman"/>
          <w:sz w:val="27"/>
          <w:szCs w:val="27"/>
        </w:rPr>
        <w:t>о</w:t>
      </w:r>
      <w:r w:rsidRPr="00885CA8">
        <w:rPr>
          <w:rFonts w:ascii="Times New Roman" w:hAnsi="Times New Roman"/>
          <w:sz w:val="27"/>
          <w:szCs w:val="27"/>
        </w:rPr>
        <w:lastRenderedPageBreak/>
        <w:t>ответствующие значениям, установленным документацией о таком аукционе, и указание на товарный знак (его словесное обозначение) (при наличии), знак о</w:t>
      </w:r>
      <w:r w:rsidRPr="00885CA8">
        <w:rPr>
          <w:rFonts w:ascii="Times New Roman" w:hAnsi="Times New Roman"/>
          <w:sz w:val="27"/>
          <w:szCs w:val="27"/>
        </w:rPr>
        <w:t>б</w:t>
      </w:r>
      <w:r w:rsidRPr="00885CA8">
        <w:rPr>
          <w:rFonts w:ascii="Times New Roman" w:hAnsi="Times New Roman"/>
          <w:sz w:val="27"/>
          <w:szCs w:val="27"/>
        </w:rPr>
        <w:t>служивания (при наличии), фирменное наименование (при наличии), патенты (при наличии), полезные</w:t>
      </w:r>
      <w:proofErr w:type="gramEnd"/>
      <w:r w:rsidRPr="00885CA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85CA8">
        <w:rPr>
          <w:rFonts w:ascii="Times New Roman" w:hAnsi="Times New Roman"/>
          <w:sz w:val="27"/>
          <w:szCs w:val="27"/>
        </w:rPr>
        <w:t>модели (при наличии), промышленные образцы (при наличии), наименование места происхождения товара или наименование прои</w:t>
      </w:r>
      <w:r w:rsidRPr="00885CA8">
        <w:rPr>
          <w:rFonts w:ascii="Times New Roman" w:hAnsi="Times New Roman"/>
          <w:sz w:val="27"/>
          <w:szCs w:val="27"/>
        </w:rPr>
        <w:t>з</w:t>
      </w:r>
      <w:r w:rsidRPr="00885CA8">
        <w:rPr>
          <w:rFonts w:ascii="Times New Roman" w:hAnsi="Times New Roman"/>
          <w:sz w:val="27"/>
          <w:szCs w:val="27"/>
        </w:rPr>
        <w:t>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</w:t>
      </w:r>
      <w:r w:rsidRPr="00885CA8">
        <w:rPr>
          <w:rFonts w:ascii="Times New Roman" w:hAnsi="Times New Roman"/>
          <w:sz w:val="27"/>
          <w:szCs w:val="27"/>
        </w:rPr>
        <w:t>о</w:t>
      </w:r>
      <w:r w:rsidRPr="00885CA8">
        <w:rPr>
          <w:rFonts w:ascii="Times New Roman" w:hAnsi="Times New Roman"/>
          <w:sz w:val="27"/>
          <w:szCs w:val="27"/>
        </w:rPr>
        <w:t xml:space="preserve">дели (при наличии), промышленные образцы (при наличии), </w:t>
      </w:r>
      <w:r w:rsidRPr="00885CA8">
        <w:rPr>
          <w:rFonts w:ascii="Times New Roman" w:hAnsi="Times New Roman"/>
          <w:sz w:val="27"/>
          <w:szCs w:val="27"/>
          <w:u w:val="single"/>
        </w:rPr>
        <w:t>наименование м</w:t>
      </w:r>
      <w:r w:rsidRPr="00885CA8">
        <w:rPr>
          <w:rFonts w:ascii="Times New Roman" w:hAnsi="Times New Roman"/>
          <w:sz w:val="27"/>
          <w:szCs w:val="27"/>
          <w:u w:val="single"/>
        </w:rPr>
        <w:t>е</w:t>
      </w:r>
      <w:r w:rsidRPr="00885CA8">
        <w:rPr>
          <w:rFonts w:ascii="Times New Roman" w:hAnsi="Times New Roman"/>
          <w:sz w:val="27"/>
          <w:szCs w:val="27"/>
          <w:u w:val="single"/>
        </w:rPr>
        <w:t>ста происхождения товара или наименование производителя</w:t>
      </w:r>
      <w:r w:rsidRPr="00885CA8">
        <w:rPr>
          <w:rFonts w:ascii="Times New Roman" w:hAnsi="Times New Roman"/>
          <w:sz w:val="27"/>
          <w:szCs w:val="27"/>
        </w:rPr>
        <w:t>.</w:t>
      </w:r>
      <w:proofErr w:type="gramEnd"/>
    </w:p>
    <w:p w:rsidR="007562D9" w:rsidRPr="00885CA8" w:rsidRDefault="007562D9" w:rsidP="007562D9">
      <w:pPr>
        <w:spacing w:after="0" w:line="240" w:lineRule="auto"/>
        <w:ind w:firstLine="708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Следовательно, первые части заявок на участие в электронном аукционе помимо согласия, предусмотренного пунктом 1 части 3 статьи 66 Закона о ко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трактной системе, должны содержать конкретные показатели, соответствующие значениям, установленным документацией, указание на фирменное наименов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ние, наименование места происхождения товара или наименование производ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теля предлагаемого для поставки товаров.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Требования к содержанию первой части заявки утверждено заказчиком в пункте 21 Раздела </w:t>
      </w:r>
      <w:r w:rsidR="001C0414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10 «Информационная карта»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Документации  об открытом аукционе в электронной форме.     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Технические характеристики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необходимого к поставке</w:t>
      </w:r>
      <w:r w:rsidR="00885CA8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товара 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установл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ны Заказчиком в 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Р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аздел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1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«Техническ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ая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часть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» аукционной документации. Данным перечнем предусмотрено 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8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позици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й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с наименованием товара.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  <w:lang w:eastAsia="hi-IN" w:bidi="hi-IN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ООО «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Милосердие Нижний»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(участник №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3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) 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в первой части заявки выр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а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зило согласие </w:t>
      </w:r>
      <w:r w:rsidR="008A6F39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поставить товар 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в соответствии с условиями документации и представило таблицу с указанием конкретных показателей   товара.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  <w:lang w:eastAsia="hi-IN" w:bidi="hi-IN"/>
        </w:rPr>
      </w:pP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Вместе с тем, ООО «</w:t>
      </w:r>
      <w:r w:rsidR="00FA07E6"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Милосердие </w:t>
      </w:r>
      <w:proofErr w:type="gramStart"/>
      <w:r w:rsidR="00FA07E6"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Нижний</w:t>
      </w:r>
      <w:proofErr w:type="gramEnd"/>
      <w:r w:rsidR="00FA07E6"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»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 в своей заявке по перечню т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о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варов, вместо сообщения фирменного наименования или наименования прои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з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водителя с указанием  организационно-правовой формы,  </w:t>
      </w:r>
      <w:r w:rsidR="00FA07E6"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>сообщило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 страну  происхождения товара, указав  - Россия,    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  <w:lang w:eastAsia="hi-IN" w:bidi="hi-IN"/>
        </w:rPr>
      </w:pP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Такое указание не позволяет идентифицировать предложенные для  </w:t>
      </w:r>
      <w:r w:rsidR="008A6F39">
        <w:rPr>
          <w:rFonts w:ascii="Times New Roman" w:hAnsi="Times New Roman"/>
          <w:kern w:val="2"/>
          <w:sz w:val="27"/>
          <w:szCs w:val="27"/>
          <w:lang w:eastAsia="hi-IN" w:bidi="hi-IN"/>
        </w:rPr>
        <w:t>п</w:t>
      </w:r>
      <w:r w:rsidR="008A6F39">
        <w:rPr>
          <w:rFonts w:ascii="Times New Roman" w:hAnsi="Times New Roman"/>
          <w:kern w:val="2"/>
          <w:sz w:val="27"/>
          <w:szCs w:val="27"/>
          <w:lang w:eastAsia="hi-IN" w:bidi="hi-IN"/>
        </w:rPr>
        <w:t>о</w:t>
      </w:r>
      <w:r w:rsidR="008A6F39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ставки </w:t>
      </w:r>
      <w:r w:rsidRPr="00885CA8">
        <w:rPr>
          <w:rFonts w:ascii="Times New Roman" w:hAnsi="Times New Roman"/>
          <w:kern w:val="2"/>
          <w:sz w:val="27"/>
          <w:szCs w:val="27"/>
          <w:lang w:eastAsia="hi-IN" w:bidi="hi-IN"/>
        </w:rPr>
        <w:t xml:space="preserve">товары с конкретным производителем. 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Комиссия отмечает, что положениями частей 1 и 2 статьи 1516 Гражда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ского кодекса Российской Федерации наименованием места происхождения т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вара, которому предоставляется правовая охрана, является  обозначение,   пре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д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ставляющее  собой либо содержащее современное или историческое, официал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ь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ное или неофициальное, полное или сокращенное наименование страны, горо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д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ского или сельского поселения, местности или другого географического объе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к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та, а также обозначение, производное от такого наименования и ставшее извес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ным в результате</w:t>
      </w:r>
      <w:proofErr w:type="gramEnd"/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его использования в отношении товара, особые свойства кот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рого исключительно или главным образом определяются характерными для данного географического объекта природными условиями и (или) людскими факторами. На использование этого наименования может быть признано 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ключительное право (статьи 1229 и 1519) производителей такого товара.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Согласно части 1 статьи 1518 ГК РФ лицам, зарегистрировавшим наим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нование места происхождения товара, предоставляется исключительное право использования этого наименования, удостоверяемое свидетельством, при усл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lastRenderedPageBreak/>
        <w:t>вии, что производимый этими лицами товар отвечает требованиям пункта 1 ст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тьи 1516 настоящего Кодекса.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Из указанных положений следует, что наименование места происхожд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ния товара позволяет выделить этот товар среди прочих по специфическим свойствам, зависящих от природных географических условий или людских фа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к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торов и тем самым идентифицировать указанный товар с конкретным его пр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изводителем.</w:t>
      </w:r>
      <w:proofErr w:type="gramEnd"/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Данное положение соответственно применяется к обозначению, которое позволяет идентифицировать товар как происходящий с территории определе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ного географического объекта и, хотя не содержит наименования этого объекта, стало известным в результате использования данного обозначения в отношении товара, особые свойства которого отвечают требованиям, указанным выше.</w:t>
      </w:r>
    </w:p>
    <w:p w:rsidR="007562D9" w:rsidRPr="00885CA8" w:rsidRDefault="007562D9" w:rsidP="007562D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7"/>
          <w:szCs w:val="27"/>
        </w:rPr>
      </w:pPr>
      <w:r w:rsidRPr="00885CA8">
        <w:rPr>
          <w:rFonts w:ascii="Times New Roman" w:eastAsia="Lucida Sans Unicode" w:hAnsi="Times New Roman"/>
          <w:kern w:val="3"/>
          <w:sz w:val="27"/>
          <w:szCs w:val="27"/>
        </w:rPr>
        <w:t xml:space="preserve">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собственности, патентами товарным знакам (Роспатент) (http://www.fips.ru/cdfi/reestr rimp.htm). </w:t>
      </w:r>
    </w:p>
    <w:p w:rsidR="007562D9" w:rsidRPr="00885CA8" w:rsidRDefault="007562D9" w:rsidP="007562D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7"/>
          <w:szCs w:val="27"/>
        </w:rPr>
      </w:pPr>
      <w:proofErr w:type="gramStart"/>
      <w:r w:rsidRPr="00885CA8">
        <w:rPr>
          <w:rFonts w:ascii="Times New Roman" w:eastAsia="Lucida Sans Unicode" w:hAnsi="Times New Roman"/>
          <w:kern w:val="3"/>
          <w:sz w:val="27"/>
          <w:szCs w:val="27"/>
        </w:rPr>
        <w:t xml:space="preserve">Понятие «страна происхождения товара», определено в Таможенном кодексе Таможенного союза и применяется в целях </w:t>
      </w:r>
      <w:r w:rsidRPr="00885CA8">
        <w:rPr>
          <w:rFonts w:ascii="Times New Roman" w:hAnsi="Times New Roman"/>
          <w:sz w:val="27"/>
          <w:szCs w:val="27"/>
        </w:rPr>
        <w:t>правового регулирования отношений, связанных с перемещением товаров через таможенную границу таможенного союза, их перевозкой по единой таможенной территории таможенного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проведением таможенного контроля, уплатой таможенных платежей, а также властных отношений между</w:t>
      </w:r>
      <w:proofErr w:type="gramEnd"/>
      <w:r w:rsidRPr="00885CA8">
        <w:rPr>
          <w:rFonts w:ascii="Times New Roman" w:hAnsi="Times New Roman"/>
          <w:sz w:val="27"/>
          <w:szCs w:val="27"/>
        </w:rPr>
        <w:t xml:space="preserve"> таможенными органами и лицами, реализующими права владения, пользования и распоряжения указанными товарами.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Lucida Sans Unicode" w:hAnsi="Times New Roman"/>
          <w:kern w:val="3"/>
          <w:sz w:val="27"/>
          <w:szCs w:val="27"/>
        </w:rPr>
        <w:t>Таким образом, «страна происхождения товара», определяемая Таможе</w:t>
      </w:r>
      <w:r w:rsidRPr="00885CA8">
        <w:rPr>
          <w:rFonts w:ascii="Times New Roman" w:eastAsia="Lucida Sans Unicode" w:hAnsi="Times New Roman"/>
          <w:kern w:val="3"/>
          <w:sz w:val="27"/>
          <w:szCs w:val="27"/>
        </w:rPr>
        <w:t>н</w:t>
      </w:r>
      <w:r w:rsidRPr="00885CA8">
        <w:rPr>
          <w:rFonts w:ascii="Times New Roman" w:eastAsia="Lucida Sans Unicode" w:hAnsi="Times New Roman"/>
          <w:kern w:val="3"/>
          <w:sz w:val="27"/>
          <w:szCs w:val="27"/>
        </w:rPr>
        <w:t>ным кодексом Таможенного союза, и понятие «наименование места происхо</w:t>
      </w:r>
      <w:r w:rsidRPr="00885CA8">
        <w:rPr>
          <w:rFonts w:ascii="Times New Roman" w:eastAsia="Lucida Sans Unicode" w:hAnsi="Times New Roman"/>
          <w:kern w:val="3"/>
          <w:sz w:val="27"/>
          <w:szCs w:val="27"/>
        </w:rPr>
        <w:t>ж</w:t>
      </w:r>
      <w:r w:rsidRPr="00885CA8">
        <w:rPr>
          <w:rFonts w:ascii="Times New Roman" w:eastAsia="Lucida Sans Unicode" w:hAnsi="Times New Roman"/>
          <w:kern w:val="3"/>
          <w:sz w:val="27"/>
          <w:szCs w:val="27"/>
        </w:rPr>
        <w:t>дения товара» не являются тождественными.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Идентифицировать товар с конкретным производителем позволяет соо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б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щение фирменного наименования производителя  или наименование произв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дителя  и  адрес его местонахождения,  и в исключительных случаях наимен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вание места происхождения товара (при наличии). 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В соответствии с частями 1, 2 статьи 1473 Гражданского кодекса Росси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й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ской Федерации юридическое лицо, являющееся коммерческой организацией, выступает в гражданском обороте под своим фирменным наименованием, кот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рое определяется в его учредительных документах и включается в единый гос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дарственный реестр юридических лиц при государственной регистрации юр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дического лица. Фирменное наименование юридического лица должно соде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р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жать указание на его организационно-правовую форму и собственно наимен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вание юридического лица, которое не может состоять только из слов, обознач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ющих род деятельности.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proofErr w:type="gramStart"/>
      <w:r w:rsidRPr="00885CA8">
        <w:rPr>
          <w:rFonts w:ascii="Times New Roman" w:eastAsia="Batang" w:hAnsi="Times New Roman"/>
          <w:sz w:val="27"/>
          <w:szCs w:val="27"/>
          <w:lang w:eastAsia="ko-KR"/>
        </w:rPr>
        <w:t>Изучив материалы дела, заслушав доводы и возражения сторон, Комиссия Чувашского УФАС России приходит к выводу, что заявка участника ООО «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М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и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лосердие Нижний»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   в связи с не указанием сведений о  производителях товаров  или  наименования  места нахождения производителя не соответствовала треб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lastRenderedPageBreak/>
        <w:t>ваниям  аукционной документации  и части 3 статьи 66 Закона о контрактной системе, поэтому аукционной комиссией отклонена правомерно.</w:t>
      </w:r>
      <w:proofErr w:type="gramEnd"/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Частью 8 статьи 106 Закона о контрактной системе определено, что по р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зультатам рассмотрения жалобы по существу контрольный орган в сфере зак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у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пок принимает решение о признании жалобы обоснованной или необоснова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ной.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По результатам рассмотрения жалобы  ООО «</w:t>
      </w:r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 xml:space="preserve">Милосердие </w:t>
      </w:r>
      <w:proofErr w:type="gramStart"/>
      <w:r w:rsidR="00FA07E6" w:rsidRPr="00885CA8">
        <w:rPr>
          <w:rFonts w:ascii="Times New Roman" w:eastAsia="Batang" w:hAnsi="Times New Roman"/>
          <w:sz w:val="27"/>
          <w:szCs w:val="27"/>
          <w:lang w:eastAsia="ko-KR"/>
        </w:rPr>
        <w:t>Нижний</w:t>
      </w:r>
      <w:proofErr w:type="gramEnd"/>
      <w:r w:rsidRPr="00885CA8">
        <w:rPr>
          <w:rFonts w:ascii="Times New Roman" w:eastAsia="Batang" w:hAnsi="Times New Roman"/>
          <w:sz w:val="27"/>
          <w:szCs w:val="27"/>
          <w:lang w:eastAsia="ko-KR"/>
        </w:rPr>
        <w:t>», К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миссия не установила в действиях аукционной комиссии Уполномоченного о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р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гана нарушение Закона о контрактной системе.</w:t>
      </w:r>
    </w:p>
    <w:p w:rsidR="007562D9" w:rsidRPr="00885CA8" w:rsidRDefault="007562D9" w:rsidP="007562D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7"/>
          <w:szCs w:val="27"/>
          <w:lang w:eastAsia="ko-KR"/>
        </w:rPr>
      </w:pPr>
      <w:r w:rsidRPr="00885CA8">
        <w:rPr>
          <w:rFonts w:ascii="Times New Roman" w:eastAsia="Batang" w:hAnsi="Times New Roman"/>
          <w:sz w:val="27"/>
          <w:szCs w:val="27"/>
          <w:lang w:eastAsia="ko-KR"/>
        </w:rPr>
        <w:t>Руководствуясь частью 8 статьи 106 Федерального закона от 05.04.2013 N 44-ФЗ «О контрактной  системе в сфере закупок товаров, работ, услуг для обе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с</w:t>
      </w:r>
      <w:r w:rsidRPr="00885CA8">
        <w:rPr>
          <w:rFonts w:ascii="Times New Roman" w:eastAsia="Batang" w:hAnsi="Times New Roman"/>
          <w:sz w:val="27"/>
          <w:szCs w:val="27"/>
          <w:lang w:eastAsia="ko-KR"/>
        </w:rPr>
        <w:t>печения государственных и муниципальных нужд» Комиссия</w:t>
      </w:r>
    </w:p>
    <w:p w:rsidR="007562D9" w:rsidRDefault="007562D9" w:rsidP="007562D9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885CA8" w:rsidRPr="00885CA8" w:rsidRDefault="00885CA8" w:rsidP="007562D9">
      <w:pPr>
        <w:spacing w:after="0" w:line="240" w:lineRule="auto"/>
        <w:jc w:val="both"/>
        <w:rPr>
          <w:rFonts w:ascii="Times New Roman" w:eastAsia="Batang" w:hAnsi="Times New Roman"/>
          <w:sz w:val="27"/>
          <w:szCs w:val="27"/>
          <w:lang w:eastAsia="ko-KR"/>
        </w:rPr>
      </w:pPr>
    </w:p>
    <w:p w:rsidR="007562D9" w:rsidRPr="00885CA8" w:rsidRDefault="007562D9" w:rsidP="007562D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РЕШИЛА:</w:t>
      </w:r>
    </w:p>
    <w:p w:rsidR="007562D9" w:rsidRPr="00885CA8" w:rsidRDefault="007562D9" w:rsidP="007562D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62D9" w:rsidRDefault="007562D9" w:rsidP="007562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Признать жалобу 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ООО «</w:t>
      </w:r>
      <w:r w:rsidR="00FA07E6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Милосердие </w:t>
      </w:r>
      <w:proofErr w:type="gramStart"/>
      <w:r w:rsidR="00FA07E6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Нижний</w:t>
      </w:r>
      <w:proofErr w:type="gramEnd"/>
      <w:r w:rsidR="00FA07E6"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88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необоснованной.</w:t>
      </w:r>
    </w:p>
    <w:p w:rsidR="00885CA8" w:rsidRDefault="00885CA8" w:rsidP="007562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85CA8" w:rsidRPr="00885CA8" w:rsidRDefault="00885CA8" w:rsidP="007562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Председатель Комиссии                                                         </w:t>
      </w:r>
      <w:r w:rsidR="00C22197"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  <w:bookmarkStart w:id="0" w:name="_GoBack"/>
      <w:bookmarkEnd w:id="0"/>
    </w:p>
    <w:p w:rsidR="007562D9" w:rsidRPr="00885CA8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562D9" w:rsidRPr="00885CA8" w:rsidRDefault="007562D9" w:rsidP="00C2219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>Члены Комиссии</w:t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85CA8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</w:t>
      </w:r>
      <w:r w:rsidR="00C22197">
        <w:rPr>
          <w:rFonts w:ascii="Times New Roman" w:eastAsia="Times New Roman" w:hAnsi="Times New Roman"/>
          <w:sz w:val="27"/>
          <w:szCs w:val="27"/>
          <w:lang w:eastAsia="ru-RU"/>
        </w:rPr>
        <w:t>«…»</w:t>
      </w:r>
    </w:p>
    <w:p w:rsidR="007562D9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CA8" w:rsidRDefault="00885CA8" w:rsidP="00756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CA8" w:rsidRDefault="00885CA8" w:rsidP="00756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CA8" w:rsidRDefault="00885CA8" w:rsidP="00756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2D9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Решение Комиссии Чувашского УФАС России по контролю в сфере размещения заказов</w:t>
      </w:r>
    </w:p>
    <w:p w:rsidR="007562D9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может быть обжаловано в судебном порядке в течение трех месяцев со дня его </w:t>
      </w:r>
    </w:p>
    <w:p w:rsidR="007562D9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принятия  (часть 9 статьи 106 Закона о контрактной системе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   </w:t>
      </w:r>
    </w:p>
    <w:p w:rsidR="007562D9" w:rsidRDefault="007562D9" w:rsidP="00756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D9" w:rsidRDefault="007562D9" w:rsidP="007562D9"/>
    <w:p w:rsidR="007562D9" w:rsidRDefault="007562D9" w:rsidP="007562D9"/>
    <w:p w:rsidR="007562D9" w:rsidRDefault="007562D9" w:rsidP="007562D9"/>
    <w:p w:rsidR="007562D9" w:rsidRDefault="007562D9" w:rsidP="007562D9"/>
    <w:p w:rsidR="007562D9" w:rsidRDefault="007562D9" w:rsidP="007562D9"/>
    <w:p w:rsidR="00F055C3" w:rsidRDefault="00F055C3"/>
    <w:sectPr w:rsidR="00F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9"/>
    <w:rsid w:val="001C0414"/>
    <w:rsid w:val="001D6CA5"/>
    <w:rsid w:val="007562D9"/>
    <w:rsid w:val="00885CA8"/>
    <w:rsid w:val="008A24E5"/>
    <w:rsid w:val="008A6F39"/>
    <w:rsid w:val="00A34163"/>
    <w:rsid w:val="00C22197"/>
    <w:rsid w:val="00F055C3"/>
    <w:rsid w:val="00F34368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35ED62582D539631E6CC5F0AF24D14C14D6F989C19997075CCD4FD3382A7j55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B17317913241FCEE435ED62582D539631E6CC5F0AF24D14C14D6F989C19997075CCD4FD3382A7j55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21098C71DB8FD6C4895ADE8A7F240BB9726B91E77A83E21ADFCE64BB137FE2DE3A6D65C5462AATEQ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421098C71DB8FD6C4895ADE8A7F240BB9726B91E77A83E21ADFCE64BB137FE2DE3A6D65C5462A8TEQ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BASE\otdelgoszakaz\&#1044;&#1072;&#1074;&#1099;&#1076;&#1086;&#1074;&#1072;\&#1046;&#1040;&#1051;&#1054;&#1041;&#1067;\2014\115-&#1050;%20&#1057;&#1072;&#1085;&#1072;&#1088;-&#1057;&#1090;&#1088;&#1086;&#1081;%20&#1043;&#1086;&#1089;&#1089;&#1083;\&#1056;&#1045;&#1064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2014-07-08T12:01:00Z</cp:lastPrinted>
  <dcterms:created xsi:type="dcterms:W3CDTF">2014-07-08T12:15:00Z</dcterms:created>
  <dcterms:modified xsi:type="dcterms:W3CDTF">2014-07-09T10:00:00Z</dcterms:modified>
</cp:coreProperties>
</file>