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1066A4" w:rsidRDefault="001066A4" w:rsidP="00BD4C52">
      <w:pPr>
        <w:jc w:val="both"/>
        <w:rPr>
          <w:sz w:val="28"/>
          <w:szCs w:val="28"/>
        </w:rPr>
      </w:pPr>
    </w:p>
    <w:p w:rsidR="000F732F" w:rsidRDefault="000F732F" w:rsidP="00BD4C52">
      <w:pPr>
        <w:jc w:val="both"/>
        <w:rPr>
          <w:sz w:val="28"/>
          <w:szCs w:val="28"/>
        </w:rPr>
      </w:pPr>
    </w:p>
    <w:p w:rsidR="00450607" w:rsidRDefault="00450607" w:rsidP="00BD4C52">
      <w:pPr>
        <w:jc w:val="both"/>
        <w:rPr>
          <w:sz w:val="28"/>
          <w:szCs w:val="28"/>
        </w:rPr>
      </w:pPr>
    </w:p>
    <w:p w:rsidR="001066A4" w:rsidRDefault="001066A4" w:rsidP="00BD4C52">
      <w:pPr>
        <w:jc w:val="both"/>
        <w:rPr>
          <w:sz w:val="28"/>
          <w:szCs w:val="28"/>
        </w:rPr>
      </w:pPr>
    </w:p>
    <w:p w:rsidR="001066A4" w:rsidRDefault="001066A4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Pr="00A167BE" w:rsidRDefault="00BD4C52" w:rsidP="00BD4C52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РЕШЕНИЕ</w:t>
      </w:r>
    </w:p>
    <w:p w:rsidR="00BD4C52" w:rsidRPr="00A167BE" w:rsidRDefault="00BD4C52" w:rsidP="00BD4C52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по результатам рассмотрения жалоб</w:t>
      </w:r>
      <w:r>
        <w:rPr>
          <w:sz w:val="28"/>
          <w:szCs w:val="28"/>
        </w:rPr>
        <w:t>ы</w:t>
      </w:r>
    </w:p>
    <w:p w:rsidR="00BD4C52" w:rsidRDefault="00BD4C52" w:rsidP="00BD4C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</w:t>
      </w:r>
      <w:r w:rsidRPr="00A167BE">
        <w:rPr>
          <w:sz w:val="28"/>
          <w:szCs w:val="28"/>
        </w:rPr>
        <w:t>ой ответственностью «</w:t>
      </w:r>
      <w:proofErr w:type="spellStart"/>
      <w:r>
        <w:rPr>
          <w:sz w:val="28"/>
          <w:szCs w:val="28"/>
        </w:rPr>
        <w:t>Рэмисс</w:t>
      </w:r>
      <w:proofErr w:type="spellEnd"/>
      <w:r w:rsidRPr="00A167BE">
        <w:rPr>
          <w:sz w:val="28"/>
          <w:szCs w:val="28"/>
        </w:rPr>
        <w:t>»</w:t>
      </w:r>
    </w:p>
    <w:p w:rsidR="00BD4C52" w:rsidRDefault="00BD4C52" w:rsidP="00BD4C52">
      <w:pPr>
        <w:jc w:val="both"/>
        <w:rPr>
          <w:sz w:val="28"/>
          <w:szCs w:val="28"/>
        </w:rPr>
      </w:pPr>
    </w:p>
    <w:p w:rsidR="00450607" w:rsidRDefault="00450607" w:rsidP="00BD4C52">
      <w:pPr>
        <w:jc w:val="both"/>
        <w:rPr>
          <w:sz w:val="28"/>
          <w:szCs w:val="28"/>
        </w:rPr>
      </w:pPr>
    </w:p>
    <w:p w:rsidR="00450607" w:rsidRDefault="00450607" w:rsidP="00BD4C52">
      <w:pPr>
        <w:jc w:val="both"/>
        <w:rPr>
          <w:sz w:val="28"/>
          <w:szCs w:val="28"/>
        </w:rPr>
      </w:pPr>
    </w:p>
    <w:p w:rsidR="00BD4C52" w:rsidRDefault="001066A4" w:rsidP="00BD4C52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C52">
        <w:rPr>
          <w:sz w:val="28"/>
          <w:szCs w:val="28"/>
        </w:rPr>
        <w:t xml:space="preserve">  Д</w:t>
      </w:r>
      <w:r w:rsidR="00BD4C52" w:rsidRPr="00A167BE">
        <w:rPr>
          <w:sz w:val="28"/>
          <w:szCs w:val="28"/>
        </w:rPr>
        <w:t>ело</w:t>
      </w:r>
      <w:r w:rsidR="00BD4C52">
        <w:rPr>
          <w:sz w:val="28"/>
          <w:szCs w:val="28"/>
        </w:rPr>
        <w:t xml:space="preserve"> №250</w:t>
      </w:r>
      <w:r w:rsidR="00BD4C52" w:rsidRPr="00A167BE">
        <w:rPr>
          <w:sz w:val="28"/>
          <w:szCs w:val="28"/>
        </w:rPr>
        <w:t>-К-2013</w:t>
      </w:r>
    </w:p>
    <w:p w:rsidR="00BD4C52" w:rsidRDefault="00BD4C52" w:rsidP="00BD4C52">
      <w:pPr>
        <w:jc w:val="both"/>
        <w:rPr>
          <w:sz w:val="28"/>
          <w:szCs w:val="28"/>
        </w:rPr>
      </w:pPr>
    </w:p>
    <w:p w:rsidR="00450607" w:rsidRDefault="00450607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 xml:space="preserve">19 декабря </w:t>
      </w:r>
      <w:r w:rsidRPr="00A167BE">
        <w:rPr>
          <w:sz w:val="28"/>
          <w:szCs w:val="28"/>
        </w:rPr>
        <w:t xml:space="preserve"> 2013 года. </w:t>
      </w:r>
    </w:p>
    <w:p w:rsidR="00BD4C52" w:rsidRDefault="00BD4C52" w:rsidP="00BD4C52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 w:rsidR="00106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декабря </w:t>
      </w:r>
      <w:r w:rsidRPr="00A167BE">
        <w:rPr>
          <w:sz w:val="28"/>
          <w:szCs w:val="28"/>
        </w:rPr>
        <w:t xml:space="preserve"> 2013 года.</w:t>
      </w:r>
    </w:p>
    <w:p w:rsidR="00BD4C52" w:rsidRDefault="00BD4C52" w:rsidP="00BD4C52">
      <w:pPr>
        <w:jc w:val="both"/>
        <w:rPr>
          <w:sz w:val="28"/>
          <w:szCs w:val="28"/>
        </w:rPr>
      </w:pPr>
    </w:p>
    <w:p w:rsidR="00450607" w:rsidRDefault="00450607" w:rsidP="00BD4C52">
      <w:pPr>
        <w:jc w:val="both"/>
        <w:rPr>
          <w:sz w:val="28"/>
          <w:szCs w:val="28"/>
        </w:rPr>
      </w:pPr>
    </w:p>
    <w:p w:rsidR="00BD4C52" w:rsidRPr="00BD4C52" w:rsidRDefault="00BD4C52" w:rsidP="00BD4C52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</w:t>
      </w:r>
      <w:r w:rsidRPr="00BD4C52">
        <w:rPr>
          <w:rFonts w:eastAsia="Times New Roman"/>
          <w:sz w:val="28"/>
          <w:szCs w:val="28"/>
          <w:lang w:eastAsia="ru-RU"/>
        </w:rPr>
        <w:t>ш</w:t>
      </w:r>
      <w:r w:rsidRPr="00BD4C52">
        <w:rPr>
          <w:rFonts w:eastAsia="Times New Roman"/>
          <w:sz w:val="28"/>
          <w:szCs w:val="28"/>
          <w:lang w:eastAsia="ru-RU"/>
        </w:rPr>
        <w:t>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>олю в сфере размещения заказов, созда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ная на основании приказов  Чувашского УФАС России </w:t>
      </w:r>
      <w:r w:rsidRPr="00BD4C52">
        <w:rPr>
          <w:rFonts w:eastAsia="Times New Roman"/>
          <w:kern w:val="32"/>
          <w:sz w:val="28"/>
          <w:szCs w:val="28"/>
          <w:lang w:eastAsia="ru-RU"/>
        </w:rPr>
        <w:t xml:space="preserve">от   </w:t>
      </w:r>
      <w:r w:rsidRPr="00BD4C52">
        <w:rPr>
          <w:rFonts w:eastAsia="Calibri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BD4C52" w:rsidRPr="00BD4C52" w:rsidRDefault="00BD4C52" w:rsidP="00BD4C52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BD4C52" w:rsidRPr="00BD4C52" w:rsidRDefault="006E7478" w:rsidP="00BD4C5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</w:p>
    <w:p w:rsidR="00BD4C52" w:rsidRPr="00BD4C52" w:rsidRDefault="00BD4C52" w:rsidP="00BD4C52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Рэмисс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 о 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 </w:t>
      </w:r>
      <w:r w:rsidRPr="00BD4C52">
        <w:rPr>
          <w:rFonts w:eastAsia="Times New Roman"/>
          <w:sz w:val="28"/>
          <w:szCs w:val="28"/>
          <w:lang w:eastAsia="ru-RU"/>
        </w:rPr>
        <w:t>и руководствуясь Административным регламе</w:t>
      </w:r>
      <w:r w:rsidRPr="00BD4C52">
        <w:rPr>
          <w:rFonts w:eastAsia="Times New Roman"/>
          <w:sz w:val="28"/>
          <w:szCs w:val="28"/>
          <w:lang w:eastAsia="ru-RU"/>
        </w:rPr>
        <w:t>н</w:t>
      </w:r>
      <w:r w:rsidRPr="00BD4C52">
        <w:rPr>
          <w:rFonts w:eastAsia="Times New Roman"/>
          <w:sz w:val="28"/>
          <w:szCs w:val="28"/>
          <w:lang w:eastAsia="ru-RU"/>
        </w:rPr>
        <w:t xml:space="preserve">том, утвержденным ФАС России от </w:t>
      </w:r>
      <w:r w:rsidRPr="00BD4C52">
        <w:rPr>
          <w:rFonts w:eastAsia="Calibri"/>
          <w:sz w:val="28"/>
          <w:szCs w:val="28"/>
          <w:lang w:eastAsia="ru-RU"/>
        </w:rPr>
        <w:t xml:space="preserve"> 24.07.2012 № 498</w:t>
      </w:r>
      <w:r w:rsidRPr="00BD4C52">
        <w:rPr>
          <w:rFonts w:eastAsia="Calibri"/>
          <w:sz w:val="28"/>
          <w:szCs w:val="28"/>
          <w:lang w:eastAsia="ru-RU"/>
        </w:rPr>
        <w:tab/>
      </w:r>
    </w:p>
    <w:p w:rsidR="00BD4C52" w:rsidRDefault="00BD4C52" w:rsidP="00BD4C52">
      <w:pPr>
        <w:jc w:val="both"/>
        <w:rPr>
          <w:sz w:val="28"/>
          <w:szCs w:val="28"/>
        </w:rPr>
      </w:pPr>
    </w:p>
    <w:p w:rsidR="00BD4C52" w:rsidRDefault="00BD4C52" w:rsidP="00BD4C52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450607" w:rsidRDefault="00450607" w:rsidP="00BD4C52">
      <w:pPr>
        <w:jc w:val="center"/>
        <w:rPr>
          <w:sz w:val="28"/>
          <w:szCs w:val="28"/>
        </w:rPr>
      </w:pPr>
    </w:p>
    <w:p w:rsidR="005343C2" w:rsidRPr="001066A4" w:rsidRDefault="00BD4C52" w:rsidP="00BD4C5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В Управление федеральной антимонопольной службы по Чувашской Ре</w:t>
      </w:r>
      <w:r w:rsidRPr="00D164EC">
        <w:rPr>
          <w:sz w:val="28"/>
          <w:szCs w:val="28"/>
        </w:rPr>
        <w:t>с</w:t>
      </w:r>
      <w:r w:rsidRPr="00D164EC">
        <w:rPr>
          <w:sz w:val="28"/>
          <w:szCs w:val="28"/>
        </w:rPr>
        <w:t xml:space="preserve">публике </w:t>
      </w:r>
      <w:r w:rsidRPr="001066A4">
        <w:rPr>
          <w:sz w:val="28"/>
          <w:szCs w:val="28"/>
        </w:rPr>
        <w:t xml:space="preserve">- Чувашии   </w:t>
      </w:r>
      <w:r w:rsidR="005343C2" w:rsidRPr="001066A4">
        <w:rPr>
          <w:sz w:val="28"/>
          <w:szCs w:val="28"/>
        </w:rPr>
        <w:t>13</w:t>
      </w:r>
      <w:r w:rsidRPr="001066A4">
        <w:rPr>
          <w:sz w:val="28"/>
          <w:szCs w:val="28"/>
        </w:rPr>
        <w:t>.</w:t>
      </w:r>
      <w:r w:rsidR="005343C2" w:rsidRPr="001066A4">
        <w:rPr>
          <w:sz w:val="28"/>
          <w:szCs w:val="28"/>
        </w:rPr>
        <w:t>12</w:t>
      </w:r>
      <w:r w:rsidRPr="001066A4">
        <w:rPr>
          <w:sz w:val="28"/>
          <w:szCs w:val="28"/>
        </w:rPr>
        <w:t>.2013 года поступила жалоба ООО «</w:t>
      </w:r>
      <w:proofErr w:type="spellStart"/>
      <w:r w:rsidR="005343C2" w:rsidRPr="001066A4">
        <w:rPr>
          <w:sz w:val="28"/>
          <w:szCs w:val="28"/>
        </w:rPr>
        <w:t>Рэмисс</w:t>
      </w:r>
      <w:proofErr w:type="spellEnd"/>
      <w:r w:rsidRPr="001066A4">
        <w:rPr>
          <w:sz w:val="28"/>
          <w:szCs w:val="28"/>
        </w:rPr>
        <w:t>» на де</w:t>
      </w:r>
      <w:r w:rsidRPr="001066A4">
        <w:rPr>
          <w:sz w:val="28"/>
          <w:szCs w:val="28"/>
        </w:rPr>
        <w:t>й</w:t>
      </w:r>
      <w:r w:rsidRPr="001066A4">
        <w:rPr>
          <w:sz w:val="28"/>
          <w:szCs w:val="28"/>
        </w:rPr>
        <w:lastRenderedPageBreak/>
        <w:t xml:space="preserve">ствия заказчика   </w:t>
      </w:r>
      <w:r w:rsidR="005343C2" w:rsidRPr="001066A4">
        <w:rPr>
          <w:rFonts w:eastAsia="Times New Roman"/>
          <w:color w:val="000000"/>
          <w:sz w:val="28"/>
          <w:szCs w:val="28"/>
          <w:lang w:eastAsia="ru-RU"/>
        </w:rPr>
        <w:t xml:space="preserve">ФКУ </w:t>
      </w:r>
      <w:proofErr w:type="spellStart"/>
      <w:r w:rsidR="005343C2" w:rsidRPr="001066A4">
        <w:rPr>
          <w:rFonts w:eastAsia="Times New Roman"/>
          <w:color w:val="000000"/>
          <w:sz w:val="28"/>
          <w:szCs w:val="28"/>
          <w:lang w:eastAsia="ru-RU"/>
        </w:rPr>
        <w:t>Упрдор</w:t>
      </w:r>
      <w:proofErr w:type="spellEnd"/>
      <w:r w:rsidR="005343C2" w:rsidRPr="001066A4">
        <w:rPr>
          <w:rFonts w:eastAsia="Times New Roman"/>
          <w:color w:val="000000"/>
          <w:sz w:val="28"/>
          <w:szCs w:val="28"/>
          <w:lang w:eastAsia="ru-RU"/>
        </w:rPr>
        <w:t xml:space="preserve"> «Волга» </w:t>
      </w:r>
      <w:r w:rsidRPr="001066A4">
        <w:rPr>
          <w:sz w:val="28"/>
          <w:szCs w:val="28"/>
        </w:rPr>
        <w:t>при  разработке документации на пр</w:t>
      </w:r>
      <w:r w:rsidRPr="001066A4">
        <w:rPr>
          <w:sz w:val="28"/>
          <w:szCs w:val="28"/>
        </w:rPr>
        <w:t>о</w:t>
      </w:r>
      <w:r w:rsidRPr="001066A4">
        <w:rPr>
          <w:sz w:val="28"/>
          <w:szCs w:val="28"/>
        </w:rPr>
        <w:t xml:space="preserve">ведение  открытого аукциона в электронной форме на </w:t>
      </w:r>
      <w:r w:rsidR="005343C2" w:rsidRPr="001066A4">
        <w:rPr>
          <w:sz w:val="28"/>
          <w:szCs w:val="28"/>
        </w:rPr>
        <w:t>выполнение работ  по к</w:t>
      </w:r>
      <w:r w:rsidR="005343C2" w:rsidRPr="001066A4">
        <w:rPr>
          <w:sz w:val="28"/>
          <w:szCs w:val="28"/>
        </w:rPr>
        <w:t>а</w:t>
      </w:r>
      <w:r w:rsidR="005343C2" w:rsidRPr="001066A4">
        <w:rPr>
          <w:sz w:val="28"/>
          <w:szCs w:val="28"/>
        </w:rPr>
        <w:t xml:space="preserve">питальному ремонту автомобильной дороги </w:t>
      </w:r>
      <w:proofErr w:type="gramStart"/>
      <w:r w:rsidR="005343C2" w:rsidRPr="001066A4">
        <w:rPr>
          <w:sz w:val="28"/>
          <w:szCs w:val="28"/>
        </w:rPr>
        <w:t>Р</w:t>
      </w:r>
      <w:proofErr w:type="gramEnd"/>
      <w:r w:rsidR="005343C2" w:rsidRPr="001066A4">
        <w:rPr>
          <w:sz w:val="28"/>
          <w:szCs w:val="28"/>
        </w:rPr>
        <w:t xml:space="preserve"> 241 Казань-Буинск-Ульяновск км 177+200 –км 185+000 в Ульяновской области (</w:t>
      </w:r>
      <w:proofErr w:type="spellStart"/>
      <w:r w:rsidR="005343C2" w:rsidRPr="001066A4">
        <w:rPr>
          <w:sz w:val="28"/>
          <w:szCs w:val="28"/>
        </w:rPr>
        <w:t>изв</w:t>
      </w:r>
      <w:proofErr w:type="spellEnd"/>
      <w:r w:rsidR="005343C2" w:rsidRPr="001066A4">
        <w:rPr>
          <w:sz w:val="28"/>
          <w:szCs w:val="28"/>
        </w:rPr>
        <w:t xml:space="preserve">. №0315100000313000220)  </w:t>
      </w:r>
    </w:p>
    <w:p w:rsidR="00BD4C52" w:rsidRDefault="00BD4C52" w:rsidP="00BD4C52">
      <w:pPr>
        <w:ind w:firstLine="708"/>
        <w:jc w:val="both"/>
        <w:rPr>
          <w:sz w:val="28"/>
          <w:szCs w:val="28"/>
        </w:rPr>
      </w:pPr>
      <w:r w:rsidRPr="001066A4">
        <w:rPr>
          <w:sz w:val="28"/>
          <w:szCs w:val="28"/>
        </w:rPr>
        <w:t>ООО «</w:t>
      </w:r>
      <w:proofErr w:type="spellStart"/>
      <w:r w:rsidR="005343C2" w:rsidRPr="001066A4">
        <w:rPr>
          <w:sz w:val="28"/>
          <w:szCs w:val="28"/>
        </w:rPr>
        <w:t>Рэмисс</w:t>
      </w:r>
      <w:proofErr w:type="spellEnd"/>
      <w:r w:rsidRPr="001066A4">
        <w:rPr>
          <w:sz w:val="28"/>
          <w:szCs w:val="28"/>
        </w:rPr>
        <w:t>»  в своей жалобе заявляет, что  Заказчик в техническом з</w:t>
      </w:r>
      <w:r w:rsidRPr="001066A4">
        <w:rPr>
          <w:sz w:val="28"/>
          <w:szCs w:val="28"/>
        </w:rPr>
        <w:t>а</w:t>
      </w:r>
      <w:r w:rsidRPr="001066A4">
        <w:rPr>
          <w:sz w:val="28"/>
          <w:szCs w:val="28"/>
        </w:rPr>
        <w:t xml:space="preserve">дании </w:t>
      </w:r>
      <w:r w:rsidR="005343C2" w:rsidRPr="001066A4">
        <w:rPr>
          <w:sz w:val="28"/>
          <w:szCs w:val="28"/>
        </w:rPr>
        <w:t xml:space="preserve">Таблица №1 Приложения №4 к аукционной документации </w:t>
      </w:r>
      <w:r w:rsidRPr="001066A4">
        <w:rPr>
          <w:sz w:val="28"/>
          <w:szCs w:val="28"/>
        </w:rPr>
        <w:t>указал  нео</w:t>
      </w:r>
      <w:r w:rsidRPr="001066A4">
        <w:rPr>
          <w:sz w:val="28"/>
          <w:szCs w:val="28"/>
        </w:rPr>
        <w:t>б</w:t>
      </w:r>
      <w:r w:rsidRPr="001066A4">
        <w:rPr>
          <w:sz w:val="28"/>
          <w:szCs w:val="28"/>
        </w:rPr>
        <w:t>ходимые к использованию при выполнении ремонта материалы, а именно:</w:t>
      </w:r>
    </w:p>
    <w:p w:rsidR="0019262B" w:rsidRPr="001066A4" w:rsidRDefault="0019262B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1 «Асбест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 тонкоизмельченный»</w:t>
      </w:r>
    </w:p>
    <w:p w:rsidR="005343C2" w:rsidRPr="001066A4" w:rsidRDefault="005343C2" w:rsidP="00BD4C52">
      <w:pPr>
        <w:ind w:firstLine="708"/>
        <w:jc w:val="both"/>
        <w:rPr>
          <w:sz w:val="28"/>
          <w:szCs w:val="28"/>
        </w:rPr>
      </w:pPr>
      <w:r w:rsidRPr="001066A4">
        <w:rPr>
          <w:sz w:val="28"/>
          <w:szCs w:val="28"/>
        </w:rPr>
        <w:t>Позиция  74 «Кольца резиновые для асбестоцементных напорных труб»</w:t>
      </w:r>
    </w:p>
    <w:p w:rsidR="005343C2" w:rsidRDefault="005343C2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86 «Муфты  асбестоцементные напорные»</w:t>
      </w:r>
    </w:p>
    <w:p w:rsidR="005343C2" w:rsidRDefault="005343C2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 105 «Трубы асбестоцементные безнапорные»</w:t>
      </w:r>
    </w:p>
    <w:p w:rsidR="003475EA" w:rsidRDefault="005343C2" w:rsidP="00BD4C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заявителя</w:t>
      </w:r>
      <w:r w:rsidR="003475EA">
        <w:rPr>
          <w:sz w:val="28"/>
          <w:szCs w:val="28"/>
        </w:rPr>
        <w:t>,</w:t>
      </w:r>
      <w:r>
        <w:rPr>
          <w:sz w:val="28"/>
          <w:szCs w:val="28"/>
        </w:rPr>
        <w:t xml:space="preserve">  з</w:t>
      </w:r>
      <w:r w:rsidR="003475EA">
        <w:rPr>
          <w:sz w:val="28"/>
          <w:szCs w:val="28"/>
        </w:rPr>
        <w:t>аказчик</w:t>
      </w:r>
      <w:r w:rsidR="00236E8A">
        <w:rPr>
          <w:sz w:val="28"/>
          <w:szCs w:val="28"/>
        </w:rPr>
        <w:t>у</w:t>
      </w:r>
      <w:r w:rsidR="003475EA">
        <w:rPr>
          <w:sz w:val="28"/>
          <w:szCs w:val="28"/>
        </w:rPr>
        <w:t xml:space="preserve">  необходим  товар,  наименования кот</w:t>
      </w:r>
      <w:r w:rsidR="003475EA">
        <w:rPr>
          <w:sz w:val="28"/>
          <w:szCs w:val="28"/>
        </w:rPr>
        <w:t>о</w:t>
      </w:r>
      <w:r w:rsidR="003475EA">
        <w:rPr>
          <w:sz w:val="28"/>
          <w:szCs w:val="28"/>
        </w:rPr>
        <w:t>р</w:t>
      </w:r>
      <w:r w:rsidR="00236E8A">
        <w:rPr>
          <w:sz w:val="28"/>
          <w:szCs w:val="28"/>
        </w:rPr>
        <w:t xml:space="preserve">ого </w:t>
      </w:r>
      <w:r w:rsidR="003475EA">
        <w:rPr>
          <w:sz w:val="28"/>
          <w:szCs w:val="28"/>
        </w:rPr>
        <w:t xml:space="preserve"> не  соответствует ГОСТу</w:t>
      </w:r>
      <w:r w:rsidR="00236E8A">
        <w:rPr>
          <w:sz w:val="28"/>
          <w:szCs w:val="28"/>
        </w:rPr>
        <w:t xml:space="preserve">, </w:t>
      </w:r>
      <w:r w:rsidR="003475EA">
        <w:rPr>
          <w:sz w:val="28"/>
          <w:szCs w:val="28"/>
        </w:rPr>
        <w:t xml:space="preserve"> и в настоящее время не использу</w:t>
      </w:r>
      <w:r w:rsidR="00236E8A">
        <w:rPr>
          <w:sz w:val="28"/>
          <w:szCs w:val="28"/>
        </w:rPr>
        <w:t>ю</w:t>
      </w:r>
      <w:r w:rsidR="003475EA">
        <w:rPr>
          <w:sz w:val="28"/>
          <w:szCs w:val="28"/>
        </w:rPr>
        <w:t>тся, т.к.</w:t>
      </w:r>
      <w:r w:rsidR="009A1791">
        <w:rPr>
          <w:sz w:val="28"/>
          <w:szCs w:val="28"/>
        </w:rPr>
        <w:t xml:space="preserve"> </w:t>
      </w:r>
      <w:r w:rsidR="003475EA">
        <w:rPr>
          <w:sz w:val="28"/>
          <w:szCs w:val="28"/>
        </w:rPr>
        <w:t>Пр</w:t>
      </w:r>
      <w:r w:rsidR="003475EA">
        <w:rPr>
          <w:sz w:val="28"/>
          <w:szCs w:val="28"/>
        </w:rPr>
        <w:t>и</w:t>
      </w:r>
      <w:r w:rsidR="003475EA">
        <w:rPr>
          <w:sz w:val="28"/>
          <w:szCs w:val="28"/>
        </w:rPr>
        <w:t xml:space="preserve">казом Федерального  агентства  по  техническому  регулированию и метрологии от 17 июня  2010 г. № 98-ст межгосударственный стандарт ГОСТ 31416-2009 введен </w:t>
      </w:r>
      <w:r w:rsidR="0056262D">
        <w:rPr>
          <w:sz w:val="28"/>
          <w:szCs w:val="28"/>
        </w:rPr>
        <w:t>в действие в качестве национального стандарта Российской Федерации с 1 января 2011 г. взамен ГОСТ 539-80 и ГОСТ 1839-80.</w:t>
      </w:r>
      <w:proofErr w:type="gramEnd"/>
    </w:p>
    <w:p w:rsidR="0056262D" w:rsidRDefault="0056262D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31416-2009 устанавливает общие требования на безнапорные  и напорные </w:t>
      </w:r>
      <w:proofErr w:type="spellStart"/>
      <w:r>
        <w:rPr>
          <w:sz w:val="28"/>
          <w:szCs w:val="28"/>
        </w:rPr>
        <w:t>хризотилцементные</w:t>
      </w:r>
      <w:proofErr w:type="spellEnd"/>
      <w:r>
        <w:rPr>
          <w:sz w:val="28"/>
          <w:szCs w:val="28"/>
        </w:rPr>
        <w:t xml:space="preserve"> трубы и муфты к ним.</w:t>
      </w:r>
    </w:p>
    <w:p w:rsidR="0056262D" w:rsidRDefault="0056262D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ГОСТ 31416-2009 не содержит упоминаний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асбест</w:t>
      </w:r>
      <w:r w:rsidR="00B957AC">
        <w:rPr>
          <w:sz w:val="28"/>
          <w:szCs w:val="28"/>
        </w:rPr>
        <w:t>о</w:t>
      </w:r>
      <w:r>
        <w:rPr>
          <w:sz w:val="28"/>
          <w:szCs w:val="28"/>
        </w:rPr>
        <w:t>цементных напорных и безнапорных трубах и муфтах, кольцах резиновых для асбестоц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ментных напорных труб.</w:t>
      </w:r>
    </w:p>
    <w:p w:rsidR="0056262D" w:rsidRDefault="00B957AC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Рэмисс</w:t>
      </w:r>
      <w:proofErr w:type="spellEnd"/>
      <w:r>
        <w:rPr>
          <w:sz w:val="28"/>
          <w:szCs w:val="28"/>
        </w:rPr>
        <w:t>» считает, что у</w:t>
      </w:r>
      <w:r w:rsidR="0056262D">
        <w:rPr>
          <w:sz w:val="28"/>
          <w:szCs w:val="28"/>
        </w:rPr>
        <w:t>казание  Заказчиком  в Таблице №1 (Техн</w:t>
      </w:r>
      <w:r w:rsidR="0056262D">
        <w:rPr>
          <w:sz w:val="28"/>
          <w:szCs w:val="28"/>
        </w:rPr>
        <w:t>и</w:t>
      </w:r>
      <w:r w:rsidR="0056262D">
        <w:rPr>
          <w:sz w:val="28"/>
          <w:szCs w:val="28"/>
        </w:rPr>
        <w:t>ческом задании) недействующих ГОСТов, ограничивает количество у</w:t>
      </w:r>
      <w:r>
        <w:rPr>
          <w:sz w:val="28"/>
          <w:szCs w:val="28"/>
        </w:rPr>
        <w:t>частников размещения заказов, поскольку  не позволяет предложить товар,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действующим ГОСТам, а так же</w:t>
      </w:r>
      <w:r w:rsidR="001926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обладающий такими характеристиками, которые будут соответствовать требованиям заказчика.</w:t>
      </w:r>
    </w:p>
    <w:p w:rsidR="00BD4C52" w:rsidRDefault="00BD4C52" w:rsidP="00BD4C5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В заседании Комиссии заявитель поддер</w:t>
      </w:r>
      <w:r w:rsidR="00B957AC">
        <w:rPr>
          <w:sz w:val="28"/>
          <w:szCs w:val="28"/>
        </w:rPr>
        <w:t>жал свои доводы в полном объ</w:t>
      </w:r>
      <w:r w:rsidR="00B957AC">
        <w:rPr>
          <w:sz w:val="28"/>
          <w:szCs w:val="28"/>
        </w:rPr>
        <w:t>е</w:t>
      </w:r>
      <w:r w:rsidR="00B957AC">
        <w:rPr>
          <w:sz w:val="28"/>
          <w:szCs w:val="28"/>
        </w:rPr>
        <w:t>ме. При этом</w:t>
      </w:r>
      <w:proofErr w:type="gramStart"/>
      <w:r w:rsidR="00B957AC">
        <w:rPr>
          <w:sz w:val="28"/>
          <w:szCs w:val="28"/>
        </w:rPr>
        <w:t>,</w:t>
      </w:r>
      <w:proofErr w:type="gramEnd"/>
      <w:r w:rsidR="00B957AC">
        <w:rPr>
          <w:sz w:val="28"/>
          <w:szCs w:val="28"/>
        </w:rPr>
        <w:t xml:space="preserve">   приобщил  дополнение  (исх.№545 от 19.12.2013)  к основным доводам, изложенным в  жалобе, а именно:</w:t>
      </w:r>
    </w:p>
    <w:p w:rsidR="00B957AC" w:rsidRDefault="00B957AC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1 Таблицы 1 «</w:t>
      </w:r>
      <w:r w:rsidR="003A2E84">
        <w:rPr>
          <w:sz w:val="28"/>
          <w:szCs w:val="28"/>
        </w:rPr>
        <w:t>А</w:t>
      </w:r>
      <w:r>
        <w:rPr>
          <w:sz w:val="28"/>
          <w:szCs w:val="28"/>
        </w:rPr>
        <w:t xml:space="preserve">сбест 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тонкоизмельченный</w:t>
      </w:r>
      <w:r w:rsidR="003A2E84">
        <w:rPr>
          <w:sz w:val="28"/>
          <w:szCs w:val="28"/>
        </w:rPr>
        <w:t>»</w:t>
      </w:r>
      <w:r>
        <w:rPr>
          <w:sz w:val="28"/>
          <w:szCs w:val="28"/>
        </w:rPr>
        <w:t xml:space="preserve">.  По мнению заявителя действующий ГОСТ 12871-93 «Асбест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 xml:space="preserve">ризотил» не предусматривает  вида асбеста </w:t>
      </w:r>
      <w:proofErr w:type="spellStart"/>
      <w:r>
        <w:rPr>
          <w:sz w:val="28"/>
          <w:szCs w:val="28"/>
        </w:rPr>
        <w:t>хризотилового</w:t>
      </w:r>
      <w:proofErr w:type="spellEnd"/>
      <w:r>
        <w:rPr>
          <w:sz w:val="28"/>
          <w:szCs w:val="28"/>
        </w:rPr>
        <w:t xml:space="preserve"> –«тонкоизмельченный».  Единственный документ, который предусматривает вид асбеста </w:t>
      </w:r>
      <w:proofErr w:type="spellStart"/>
      <w:r>
        <w:rPr>
          <w:sz w:val="28"/>
          <w:szCs w:val="28"/>
        </w:rPr>
        <w:t>хризотилового</w:t>
      </w:r>
      <w:proofErr w:type="spellEnd"/>
      <w:r>
        <w:rPr>
          <w:sz w:val="28"/>
          <w:szCs w:val="28"/>
        </w:rPr>
        <w:t xml:space="preserve"> – «тонкоизмельченный» ТУ 21-22-9-85.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заявител</w:t>
      </w:r>
      <w:r w:rsidR="001066A4">
        <w:rPr>
          <w:sz w:val="28"/>
          <w:szCs w:val="28"/>
        </w:rPr>
        <w:t>я</w:t>
      </w:r>
      <w:r>
        <w:rPr>
          <w:sz w:val="28"/>
          <w:szCs w:val="28"/>
        </w:rPr>
        <w:t xml:space="preserve">  данное ТУ не актуализировано.</w:t>
      </w:r>
    </w:p>
    <w:p w:rsidR="00B957AC" w:rsidRDefault="00236E8A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10828">
        <w:rPr>
          <w:sz w:val="28"/>
          <w:szCs w:val="28"/>
        </w:rPr>
        <w:t>озици</w:t>
      </w:r>
      <w:r>
        <w:rPr>
          <w:sz w:val="28"/>
          <w:szCs w:val="28"/>
        </w:rPr>
        <w:t xml:space="preserve">ях </w:t>
      </w:r>
      <w:r w:rsidR="0019262B">
        <w:rPr>
          <w:sz w:val="28"/>
          <w:szCs w:val="28"/>
        </w:rPr>
        <w:t xml:space="preserve"> 7,8,9</w:t>
      </w:r>
      <w:r w:rsidR="00D10828">
        <w:rPr>
          <w:sz w:val="28"/>
          <w:szCs w:val="28"/>
        </w:rPr>
        <w:t xml:space="preserve"> Таблицы 1 «Бетон тяжелый»  установлены требования к составу бетона: </w:t>
      </w:r>
      <w:proofErr w:type="spellStart"/>
      <w:r w:rsidR="00D10828">
        <w:rPr>
          <w:sz w:val="28"/>
          <w:szCs w:val="28"/>
        </w:rPr>
        <w:t>магнетид</w:t>
      </w:r>
      <w:proofErr w:type="spellEnd"/>
      <w:r w:rsidR="00D10828">
        <w:rPr>
          <w:sz w:val="28"/>
          <w:szCs w:val="28"/>
        </w:rPr>
        <w:t>, гидроксиды железа, апатит, нефелин, фосфорит, я</w:t>
      </w:r>
      <w:r w:rsidR="00D10828">
        <w:rPr>
          <w:sz w:val="28"/>
          <w:szCs w:val="28"/>
        </w:rPr>
        <w:t>в</w:t>
      </w:r>
      <w:r w:rsidR="00D10828">
        <w:rPr>
          <w:sz w:val="28"/>
          <w:szCs w:val="28"/>
        </w:rPr>
        <w:t>ляющиеся породообразующими минералами, каждый в отдельности не более 10%, а в сумме не более 15% по объему.</w:t>
      </w:r>
    </w:p>
    <w:p w:rsidR="00D10828" w:rsidRPr="00D164EC" w:rsidRDefault="00D10828" w:rsidP="00BD4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считает, что требуемые показатели  содержания вредных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ществ указаны некорректно. </w:t>
      </w:r>
    </w:p>
    <w:p w:rsidR="00BD4C52" w:rsidRPr="00D164EC" w:rsidRDefault="00BD4C52" w:rsidP="00BD4C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4EC">
        <w:rPr>
          <w:rFonts w:eastAsia="Times New Roman"/>
          <w:sz w:val="28"/>
          <w:szCs w:val="28"/>
          <w:lang w:eastAsia="ru-RU"/>
        </w:rPr>
        <w:lastRenderedPageBreak/>
        <w:t xml:space="preserve">Представители  заказчика  </w:t>
      </w:r>
      <w:r>
        <w:rPr>
          <w:rFonts w:eastAsia="Times New Roman"/>
          <w:sz w:val="28"/>
          <w:szCs w:val="28"/>
          <w:lang w:eastAsia="ru-RU"/>
        </w:rPr>
        <w:t xml:space="preserve">в ходе рассмотрения дела </w:t>
      </w:r>
      <w:r w:rsidRPr="00D164EC">
        <w:rPr>
          <w:rFonts w:eastAsia="Times New Roman"/>
          <w:sz w:val="28"/>
          <w:szCs w:val="28"/>
          <w:lang w:eastAsia="ru-RU"/>
        </w:rPr>
        <w:t>нарушение законод</w:t>
      </w:r>
      <w:r w:rsidRPr="00D164EC">
        <w:rPr>
          <w:rFonts w:eastAsia="Times New Roman"/>
          <w:sz w:val="28"/>
          <w:szCs w:val="28"/>
          <w:lang w:eastAsia="ru-RU"/>
        </w:rPr>
        <w:t>а</w:t>
      </w:r>
      <w:r w:rsidRPr="00D164EC">
        <w:rPr>
          <w:rFonts w:eastAsia="Times New Roman"/>
          <w:sz w:val="28"/>
          <w:szCs w:val="28"/>
          <w:lang w:eastAsia="ru-RU"/>
        </w:rPr>
        <w:t>тельства о размещении заказов не признали. Доводы заявителя  считают н</w:t>
      </w:r>
      <w:r w:rsidRPr="00D164EC">
        <w:rPr>
          <w:rFonts w:eastAsia="Times New Roman"/>
          <w:sz w:val="28"/>
          <w:szCs w:val="28"/>
          <w:lang w:eastAsia="ru-RU"/>
        </w:rPr>
        <w:t>е</w:t>
      </w:r>
      <w:r w:rsidRPr="00D164EC">
        <w:rPr>
          <w:rFonts w:eastAsia="Times New Roman"/>
          <w:sz w:val="28"/>
          <w:szCs w:val="28"/>
          <w:lang w:eastAsia="ru-RU"/>
        </w:rPr>
        <w:t xml:space="preserve">обоснованными, поскольку   </w:t>
      </w:r>
      <w:r>
        <w:rPr>
          <w:rFonts w:eastAsia="Times New Roman"/>
          <w:sz w:val="28"/>
          <w:szCs w:val="28"/>
          <w:lang w:eastAsia="ru-RU"/>
        </w:rPr>
        <w:t xml:space="preserve">считают, что </w:t>
      </w:r>
      <w:r w:rsidRPr="00D164EC">
        <w:rPr>
          <w:rFonts w:eastAsia="Times New Roman"/>
          <w:sz w:val="28"/>
          <w:szCs w:val="28"/>
          <w:lang w:eastAsia="ru-RU"/>
        </w:rPr>
        <w:t xml:space="preserve"> Аукционная документация разраб</w:t>
      </w:r>
      <w:r w:rsidRPr="00D164EC">
        <w:rPr>
          <w:rFonts w:eastAsia="Times New Roman"/>
          <w:sz w:val="28"/>
          <w:szCs w:val="28"/>
          <w:lang w:eastAsia="ru-RU"/>
        </w:rPr>
        <w:t>о</w:t>
      </w:r>
      <w:r w:rsidRPr="00D164EC">
        <w:rPr>
          <w:rFonts w:eastAsia="Times New Roman"/>
          <w:sz w:val="28"/>
          <w:szCs w:val="28"/>
          <w:lang w:eastAsia="ru-RU"/>
        </w:rPr>
        <w:t>тана в соответствии с  требованиями Федерального закона  от  21 июля 2005 №94-ФЗ «О размещении заказов на поставки товаров, выполнение работ, оказ</w:t>
      </w:r>
      <w:r w:rsidRPr="00D164EC">
        <w:rPr>
          <w:rFonts w:eastAsia="Times New Roman"/>
          <w:sz w:val="28"/>
          <w:szCs w:val="28"/>
          <w:lang w:eastAsia="ru-RU"/>
        </w:rPr>
        <w:t>а</w:t>
      </w:r>
      <w:r w:rsidRPr="00D164EC">
        <w:rPr>
          <w:rFonts w:eastAsia="Times New Roman"/>
          <w:sz w:val="28"/>
          <w:szCs w:val="28"/>
          <w:lang w:eastAsia="ru-RU"/>
        </w:rPr>
        <w:t>ние  услуг для государственных и муниципальных нужд»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D4C52" w:rsidRPr="00D164EC" w:rsidRDefault="00BD4C52" w:rsidP="00BD4C5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Изучив представленные документы, заслушав пояснения лиц, участву</w:t>
      </w:r>
      <w:r w:rsidRPr="00D164EC">
        <w:rPr>
          <w:sz w:val="28"/>
          <w:szCs w:val="28"/>
        </w:rPr>
        <w:t>ю</w:t>
      </w:r>
      <w:r w:rsidRPr="00D164EC">
        <w:rPr>
          <w:sz w:val="28"/>
          <w:szCs w:val="28"/>
        </w:rPr>
        <w:t>щих в рассмотрении дела, Комиссия Чувашского УФАС России по контролю в сфере размещения заказов приходит к следующему.</w:t>
      </w:r>
    </w:p>
    <w:p w:rsidR="00BD4C52" w:rsidRDefault="00BD4C52" w:rsidP="00BD4C5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Заказчиком является </w:t>
      </w:r>
      <w:r w:rsidR="009D32B6">
        <w:rPr>
          <w:sz w:val="28"/>
          <w:szCs w:val="28"/>
        </w:rPr>
        <w:t xml:space="preserve">ФКУ </w:t>
      </w:r>
      <w:proofErr w:type="spellStart"/>
      <w:r w:rsidR="009D32B6">
        <w:rPr>
          <w:sz w:val="28"/>
          <w:szCs w:val="28"/>
        </w:rPr>
        <w:t>Упрдор</w:t>
      </w:r>
      <w:proofErr w:type="spellEnd"/>
      <w:r w:rsidR="009D32B6">
        <w:rPr>
          <w:sz w:val="28"/>
          <w:szCs w:val="28"/>
        </w:rPr>
        <w:t xml:space="preserve"> «Волга»</w:t>
      </w:r>
      <w:r w:rsidRPr="00D164EC">
        <w:rPr>
          <w:sz w:val="28"/>
          <w:szCs w:val="28"/>
        </w:rPr>
        <w:t>.</w:t>
      </w:r>
    </w:p>
    <w:p w:rsidR="00BD4C52" w:rsidRPr="001066A4" w:rsidRDefault="00BD4C52" w:rsidP="00BD4C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6A4">
        <w:rPr>
          <w:sz w:val="28"/>
          <w:szCs w:val="28"/>
        </w:rPr>
        <w:t xml:space="preserve">Заказчик  </w:t>
      </w:r>
      <w:r w:rsidR="00606714" w:rsidRPr="001066A4">
        <w:rPr>
          <w:sz w:val="28"/>
          <w:szCs w:val="28"/>
        </w:rPr>
        <w:t>22</w:t>
      </w:r>
      <w:r w:rsidRPr="001066A4">
        <w:rPr>
          <w:sz w:val="28"/>
          <w:szCs w:val="28"/>
        </w:rPr>
        <w:t>.</w:t>
      </w:r>
      <w:r w:rsidR="00606714" w:rsidRPr="001066A4">
        <w:rPr>
          <w:sz w:val="28"/>
          <w:szCs w:val="28"/>
        </w:rPr>
        <w:t>12</w:t>
      </w:r>
      <w:r w:rsidRPr="001066A4">
        <w:rPr>
          <w:sz w:val="28"/>
          <w:szCs w:val="28"/>
        </w:rPr>
        <w:t xml:space="preserve">.2013 года на официальном сайте </w:t>
      </w:r>
      <w:proofErr w:type="spellStart"/>
      <w:r w:rsidRPr="001066A4">
        <w:rPr>
          <w:sz w:val="28"/>
          <w:szCs w:val="28"/>
          <w:lang w:val="en-US"/>
        </w:rPr>
        <w:t>zakupki</w:t>
      </w:r>
      <w:proofErr w:type="spellEnd"/>
      <w:r w:rsidRPr="001066A4">
        <w:rPr>
          <w:sz w:val="28"/>
          <w:szCs w:val="28"/>
        </w:rPr>
        <w:t>.</w:t>
      </w:r>
      <w:proofErr w:type="spellStart"/>
      <w:r w:rsidRPr="001066A4">
        <w:rPr>
          <w:sz w:val="28"/>
          <w:szCs w:val="28"/>
          <w:lang w:val="en-US"/>
        </w:rPr>
        <w:t>gov</w:t>
      </w:r>
      <w:proofErr w:type="spellEnd"/>
      <w:r w:rsidRPr="001066A4">
        <w:rPr>
          <w:sz w:val="28"/>
          <w:szCs w:val="28"/>
        </w:rPr>
        <w:t>.</w:t>
      </w:r>
      <w:proofErr w:type="spellStart"/>
      <w:r w:rsidRPr="001066A4">
        <w:rPr>
          <w:sz w:val="28"/>
          <w:szCs w:val="28"/>
          <w:lang w:val="en-US"/>
        </w:rPr>
        <w:t>ru</w:t>
      </w:r>
      <w:proofErr w:type="spellEnd"/>
      <w:r w:rsidRPr="001066A4">
        <w:rPr>
          <w:sz w:val="28"/>
          <w:szCs w:val="28"/>
        </w:rPr>
        <w:t xml:space="preserve"> разместил извещение </w:t>
      </w:r>
      <w:r w:rsidR="00606714" w:rsidRPr="001066A4">
        <w:rPr>
          <w:sz w:val="28"/>
          <w:szCs w:val="28"/>
        </w:rPr>
        <w:t>№0315100000313000220</w:t>
      </w:r>
      <w:r w:rsidRPr="001066A4">
        <w:rPr>
          <w:sz w:val="28"/>
          <w:szCs w:val="28"/>
        </w:rPr>
        <w:t xml:space="preserve"> о проведении открытого аукциона в эле</w:t>
      </w:r>
      <w:r w:rsidRPr="001066A4">
        <w:rPr>
          <w:sz w:val="28"/>
          <w:szCs w:val="28"/>
        </w:rPr>
        <w:t>к</w:t>
      </w:r>
      <w:r w:rsidRPr="001066A4">
        <w:rPr>
          <w:sz w:val="28"/>
          <w:szCs w:val="28"/>
        </w:rPr>
        <w:t xml:space="preserve">тронной форме на </w:t>
      </w:r>
      <w:r w:rsidR="00606714" w:rsidRPr="001066A4">
        <w:rPr>
          <w:sz w:val="28"/>
          <w:szCs w:val="28"/>
        </w:rPr>
        <w:t xml:space="preserve"> выполнение работ  по капитальному ремонту автомобильной дороги </w:t>
      </w:r>
      <w:proofErr w:type="gramStart"/>
      <w:r w:rsidR="00606714" w:rsidRPr="001066A4">
        <w:rPr>
          <w:sz w:val="28"/>
          <w:szCs w:val="28"/>
        </w:rPr>
        <w:t>Р</w:t>
      </w:r>
      <w:proofErr w:type="gramEnd"/>
      <w:r w:rsidR="00606714" w:rsidRPr="001066A4">
        <w:rPr>
          <w:sz w:val="28"/>
          <w:szCs w:val="28"/>
        </w:rPr>
        <w:t xml:space="preserve"> 241 Казань-Буинск-Ульяновск км 177+200 –км 185+000 в Ульяновской области </w:t>
      </w:r>
      <w:r w:rsidRPr="001066A4">
        <w:rPr>
          <w:sz w:val="28"/>
          <w:szCs w:val="28"/>
        </w:rPr>
        <w:t>с начальной (максимальной) ценой контракта 1214055,98 руб.</w:t>
      </w:r>
    </w:p>
    <w:p w:rsidR="000D1F7F" w:rsidRPr="000D1F7F" w:rsidRDefault="000D1F7F" w:rsidP="000D1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1F7F">
        <w:rPr>
          <w:rFonts w:eastAsiaTheme="minorHAnsi"/>
          <w:sz w:val="28"/>
          <w:szCs w:val="28"/>
          <w:lang w:eastAsia="en-US"/>
        </w:rPr>
        <w:t xml:space="preserve">     В соответствии с п.1 ч. 4 статьи 41.6 Закона о размещении заказов, д</w:t>
      </w:r>
      <w:r w:rsidRPr="000D1F7F">
        <w:rPr>
          <w:rFonts w:eastAsiaTheme="minorHAnsi"/>
          <w:sz w:val="28"/>
          <w:szCs w:val="28"/>
          <w:lang w:eastAsia="en-US"/>
        </w:rPr>
        <w:t>о</w:t>
      </w:r>
      <w:r w:rsidRPr="000D1F7F">
        <w:rPr>
          <w:rFonts w:eastAsiaTheme="minorHAnsi"/>
          <w:sz w:val="28"/>
          <w:szCs w:val="28"/>
          <w:lang w:eastAsia="en-US"/>
        </w:rPr>
        <w:t>кументация об открытом аукционе в электронной форме наряду с предусмо</w:t>
      </w:r>
      <w:r w:rsidRPr="000D1F7F">
        <w:rPr>
          <w:rFonts w:eastAsiaTheme="minorHAnsi"/>
          <w:sz w:val="28"/>
          <w:szCs w:val="28"/>
          <w:lang w:eastAsia="en-US"/>
        </w:rPr>
        <w:t>т</w:t>
      </w:r>
      <w:r w:rsidRPr="000D1F7F">
        <w:rPr>
          <w:rFonts w:eastAsiaTheme="minorHAnsi"/>
          <w:sz w:val="28"/>
          <w:szCs w:val="28"/>
          <w:lang w:eastAsia="en-US"/>
        </w:rPr>
        <w:t xml:space="preserve">ренными </w:t>
      </w:r>
      <w:hyperlink r:id="rId5" w:history="1">
        <w:r w:rsidRPr="000D1F7F">
          <w:rPr>
            <w:rFonts w:eastAsiaTheme="minorHAnsi"/>
            <w:color w:val="0000FF"/>
            <w:sz w:val="28"/>
            <w:szCs w:val="28"/>
            <w:lang w:eastAsia="en-US"/>
          </w:rPr>
          <w:t>частью 3</w:t>
        </w:r>
      </w:hyperlink>
      <w:r w:rsidRPr="000D1F7F">
        <w:rPr>
          <w:rFonts w:eastAsiaTheme="minorHAns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</w:t>
      </w:r>
      <w:r w:rsidRPr="000D1F7F">
        <w:rPr>
          <w:rFonts w:eastAsiaTheme="minorHAnsi"/>
          <w:sz w:val="28"/>
          <w:szCs w:val="28"/>
          <w:lang w:eastAsia="en-US"/>
        </w:rPr>
        <w:t>е</w:t>
      </w:r>
      <w:r w:rsidRPr="000D1F7F">
        <w:rPr>
          <w:rFonts w:eastAsiaTheme="minorHAnsi"/>
          <w:sz w:val="28"/>
          <w:szCs w:val="28"/>
          <w:lang w:eastAsia="en-US"/>
        </w:rPr>
        <w:t>ние, оказание которых размещается заказ, и об условиях исполнения контракта:</w:t>
      </w:r>
    </w:p>
    <w:p w:rsidR="000D1F7F" w:rsidRPr="000D1F7F" w:rsidRDefault="000D1F7F" w:rsidP="000D1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1F7F">
        <w:rPr>
          <w:rFonts w:eastAsiaTheme="minorHAnsi"/>
          <w:sz w:val="28"/>
          <w:szCs w:val="28"/>
          <w:lang w:eastAsia="en-US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характер</w:t>
      </w:r>
      <w:r w:rsidRPr="000D1F7F">
        <w:rPr>
          <w:rFonts w:eastAsiaTheme="minorHAnsi"/>
          <w:sz w:val="28"/>
          <w:szCs w:val="28"/>
          <w:lang w:eastAsia="en-US"/>
        </w:rPr>
        <w:t>и</w:t>
      </w:r>
      <w:r w:rsidRPr="000D1F7F">
        <w:rPr>
          <w:rFonts w:eastAsiaTheme="minorHAnsi"/>
          <w:sz w:val="28"/>
          <w:szCs w:val="28"/>
          <w:lang w:eastAsia="en-US"/>
        </w:rPr>
        <w:t>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0D1F7F">
        <w:rPr>
          <w:rFonts w:eastAsiaTheme="minorHAnsi"/>
          <w:sz w:val="28"/>
          <w:szCs w:val="28"/>
          <w:lang w:eastAsia="en-US"/>
        </w:rPr>
        <w:t>а</w:t>
      </w:r>
      <w:r w:rsidRPr="000D1F7F">
        <w:rPr>
          <w:rFonts w:eastAsiaTheme="minorHAnsi"/>
          <w:sz w:val="28"/>
          <w:szCs w:val="28"/>
          <w:lang w:eastAsia="en-US"/>
        </w:rPr>
        <w:t>зываемых услуг потребностям заказчика. При этом должны быть указаны и</w:t>
      </w:r>
      <w:r w:rsidRPr="000D1F7F">
        <w:rPr>
          <w:rFonts w:eastAsiaTheme="minorHAnsi"/>
          <w:sz w:val="28"/>
          <w:szCs w:val="28"/>
          <w:lang w:eastAsia="en-US"/>
        </w:rPr>
        <w:t>с</w:t>
      </w:r>
      <w:r w:rsidRPr="000D1F7F">
        <w:rPr>
          <w:rFonts w:eastAsiaTheme="minorHAnsi"/>
          <w:sz w:val="28"/>
          <w:szCs w:val="28"/>
          <w:lang w:eastAsia="en-US"/>
        </w:rPr>
        <w:t>пользуемые для определения соответствия потребностям заказчика или эквив</w:t>
      </w:r>
      <w:r w:rsidRPr="000D1F7F">
        <w:rPr>
          <w:rFonts w:eastAsiaTheme="minorHAnsi"/>
          <w:sz w:val="28"/>
          <w:szCs w:val="28"/>
          <w:lang w:eastAsia="en-US"/>
        </w:rPr>
        <w:t>а</w:t>
      </w:r>
      <w:r w:rsidRPr="000D1F7F">
        <w:rPr>
          <w:rFonts w:eastAsiaTheme="minorHAnsi"/>
          <w:sz w:val="28"/>
          <w:szCs w:val="28"/>
          <w:lang w:eastAsia="en-US"/>
        </w:rPr>
        <w:t>лентности предлагаемого к поставке или к использованию при выполнении р</w:t>
      </w:r>
      <w:r w:rsidRPr="000D1F7F">
        <w:rPr>
          <w:rFonts w:eastAsiaTheme="minorHAnsi"/>
          <w:sz w:val="28"/>
          <w:szCs w:val="28"/>
          <w:lang w:eastAsia="en-US"/>
        </w:rPr>
        <w:t>а</w:t>
      </w:r>
      <w:r w:rsidRPr="000D1F7F">
        <w:rPr>
          <w:rFonts w:eastAsiaTheme="minorHAnsi"/>
          <w:sz w:val="28"/>
          <w:szCs w:val="28"/>
          <w:lang w:eastAsia="en-US"/>
        </w:rPr>
        <w:t>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BD4C52" w:rsidRDefault="00BD4C52" w:rsidP="00BD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товарам установлены в техническом задании</w:t>
      </w:r>
      <w:r w:rsidR="00FF6E7F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0D1F7F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FF6E7F">
        <w:rPr>
          <w:rFonts w:ascii="Times New Roman" w:hAnsi="Times New Roman" w:cs="Times New Roman"/>
          <w:sz w:val="28"/>
          <w:szCs w:val="28"/>
        </w:rPr>
        <w:t>)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 (состоящей из  </w:t>
      </w:r>
      <w:r w:rsidR="000D1F7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позиций).</w:t>
      </w:r>
    </w:p>
    <w:p w:rsidR="000D1F7F" w:rsidRDefault="000D1F7F" w:rsidP="000D1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 74 «Кольца резиновые для асбестоцементных напорных труб»</w:t>
      </w:r>
    </w:p>
    <w:p w:rsidR="009A1791" w:rsidRDefault="009A1791" w:rsidP="009A1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86 «Муфты  асбестоцементные напорные»</w:t>
      </w:r>
    </w:p>
    <w:p w:rsidR="009A1791" w:rsidRDefault="009A1791" w:rsidP="009A1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 105 «Трубы асбестоцементные безнапорные»</w:t>
      </w:r>
    </w:p>
    <w:p w:rsidR="002C1C20" w:rsidRPr="002C1C20" w:rsidRDefault="000D1F7F" w:rsidP="002C1C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1F7F">
        <w:rPr>
          <w:rFonts w:eastAsia="Times New Roman"/>
          <w:sz w:val="28"/>
          <w:szCs w:val="28"/>
          <w:lang w:eastAsia="ru-RU"/>
        </w:rPr>
        <w:t xml:space="preserve">Доводы  заявителя, о том, что  </w:t>
      </w:r>
      <w:r w:rsidR="00921789" w:rsidRPr="00652547">
        <w:rPr>
          <w:rFonts w:eastAsia="Times New Roman"/>
          <w:sz w:val="28"/>
          <w:szCs w:val="28"/>
          <w:lang w:eastAsia="ru-RU"/>
        </w:rPr>
        <w:t>заказчиком при формировании  аукцио</w:t>
      </w:r>
      <w:r w:rsidR="00921789" w:rsidRPr="00652547">
        <w:rPr>
          <w:rFonts w:eastAsia="Times New Roman"/>
          <w:sz w:val="28"/>
          <w:szCs w:val="28"/>
          <w:lang w:eastAsia="ru-RU"/>
        </w:rPr>
        <w:t>н</w:t>
      </w:r>
      <w:r w:rsidR="00921789" w:rsidRPr="00652547">
        <w:rPr>
          <w:rFonts w:eastAsia="Times New Roman"/>
          <w:sz w:val="28"/>
          <w:szCs w:val="28"/>
          <w:lang w:eastAsia="ru-RU"/>
        </w:rPr>
        <w:t xml:space="preserve">ной документации, а именно  </w:t>
      </w:r>
      <w:r w:rsidR="00236E8A">
        <w:rPr>
          <w:rFonts w:eastAsia="Times New Roman"/>
          <w:sz w:val="28"/>
          <w:szCs w:val="28"/>
          <w:lang w:eastAsia="ru-RU"/>
        </w:rPr>
        <w:t xml:space="preserve">при </w:t>
      </w:r>
      <w:r w:rsidR="00921789" w:rsidRPr="00652547">
        <w:rPr>
          <w:rFonts w:eastAsia="Times New Roman"/>
          <w:sz w:val="28"/>
          <w:szCs w:val="28"/>
          <w:lang w:eastAsia="ru-RU"/>
        </w:rPr>
        <w:t>установлени</w:t>
      </w:r>
      <w:r w:rsidR="00236E8A">
        <w:rPr>
          <w:rFonts w:eastAsia="Times New Roman"/>
          <w:sz w:val="28"/>
          <w:szCs w:val="28"/>
          <w:lang w:eastAsia="ru-RU"/>
        </w:rPr>
        <w:t>и</w:t>
      </w:r>
      <w:r w:rsidR="00921789" w:rsidRPr="00652547">
        <w:rPr>
          <w:rFonts w:eastAsia="Times New Roman"/>
          <w:sz w:val="28"/>
          <w:szCs w:val="28"/>
          <w:lang w:eastAsia="ru-RU"/>
        </w:rPr>
        <w:t xml:space="preserve"> требований к материалам и</w:t>
      </w:r>
      <w:r w:rsidR="00921789" w:rsidRPr="00652547">
        <w:rPr>
          <w:rFonts w:eastAsia="Times New Roman"/>
          <w:sz w:val="28"/>
          <w:szCs w:val="28"/>
          <w:lang w:eastAsia="ru-RU"/>
        </w:rPr>
        <w:t>с</w:t>
      </w:r>
      <w:r w:rsidR="00921789" w:rsidRPr="00652547">
        <w:rPr>
          <w:rFonts w:eastAsia="Times New Roman"/>
          <w:sz w:val="28"/>
          <w:szCs w:val="28"/>
          <w:lang w:eastAsia="ru-RU"/>
        </w:rPr>
        <w:t>пользованы  устаревшие  ГОСТы</w:t>
      </w:r>
      <w:r w:rsidR="00493E62" w:rsidRPr="00652547">
        <w:rPr>
          <w:rFonts w:eastAsia="Times New Roman"/>
          <w:sz w:val="28"/>
          <w:szCs w:val="28"/>
          <w:lang w:eastAsia="ru-RU"/>
        </w:rPr>
        <w:t xml:space="preserve"> </w:t>
      </w:r>
      <w:r w:rsidRPr="000D1F7F">
        <w:rPr>
          <w:rFonts w:eastAsia="Times New Roman"/>
          <w:sz w:val="28"/>
          <w:szCs w:val="28"/>
          <w:lang w:eastAsia="ru-RU"/>
        </w:rPr>
        <w:t xml:space="preserve">  Комиссия  Чувашского УФАС России счит</w:t>
      </w:r>
      <w:r w:rsidRPr="000D1F7F">
        <w:rPr>
          <w:rFonts w:eastAsia="Times New Roman"/>
          <w:sz w:val="28"/>
          <w:szCs w:val="28"/>
          <w:lang w:eastAsia="ru-RU"/>
        </w:rPr>
        <w:t>а</w:t>
      </w:r>
      <w:r w:rsidRPr="000D1F7F">
        <w:rPr>
          <w:rFonts w:eastAsia="Times New Roman"/>
          <w:sz w:val="28"/>
          <w:szCs w:val="28"/>
          <w:lang w:eastAsia="ru-RU"/>
        </w:rPr>
        <w:t>ет  не состоятельными,</w:t>
      </w:r>
      <w:r w:rsidR="002C1C20">
        <w:rPr>
          <w:rFonts w:eastAsia="Times New Roman"/>
          <w:sz w:val="28"/>
          <w:szCs w:val="28"/>
          <w:lang w:eastAsia="ru-RU"/>
        </w:rPr>
        <w:t xml:space="preserve"> т.к.</w:t>
      </w:r>
      <w:r w:rsidR="002C1C20">
        <w:rPr>
          <w:sz w:val="28"/>
          <w:szCs w:val="28"/>
        </w:rPr>
        <w:t xml:space="preserve"> из содержания  вышеуказанной</w:t>
      </w:r>
      <w:r w:rsidR="002C1C20" w:rsidRPr="002C1C20">
        <w:rPr>
          <w:rFonts w:eastAsia="Calibri"/>
          <w:sz w:val="28"/>
          <w:szCs w:val="28"/>
          <w:lang w:eastAsia="en-US"/>
        </w:rPr>
        <w:t xml:space="preserve"> нормы  не следует, что в документации об аукционе в электронной форме должны быть указаны марки  применяемых товаров  по предмету контракта или  характеристики к т</w:t>
      </w:r>
      <w:r w:rsidR="002C1C20" w:rsidRPr="002C1C20">
        <w:rPr>
          <w:rFonts w:eastAsia="Calibri"/>
          <w:sz w:val="28"/>
          <w:szCs w:val="28"/>
          <w:lang w:eastAsia="en-US"/>
        </w:rPr>
        <w:t>о</w:t>
      </w:r>
      <w:r w:rsidR="002C1C20" w:rsidRPr="002C1C20">
        <w:rPr>
          <w:rFonts w:eastAsia="Calibri"/>
          <w:sz w:val="28"/>
          <w:szCs w:val="28"/>
          <w:lang w:eastAsia="en-US"/>
        </w:rPr>
        <w:t>варам - в соответствии с ГОСТом.</w:t>
      </w:r>
      <w:proofErr w:type="gramEnd"/>
    </w:p>
    <w:p w:rsidR="00493E62" w:rsidRDefault="002C1C20" w:rsidP="00493E62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>Кроме того</w:t>
      </w:r>
      <w:r w:rsidR="000D1F7F" w:rsidRPr="000D1F7F">
        <w:rPr>
          <w:rFonts w:eastAsia="Times New Roman"/>
          <w:sz w:val="28"/>
          <w:szCs w:val="28"/>
          <w:lang w:eastAsia="ru-RU"/>
        </w:rPr>
        <w:t xml:space="preserve">  в документации об аукционе заказчиком не установлено тр</w:t>
      </w:r>
      <w:r w:rsidR="000D1F7F" w:rsidRPr="000D1F7F">
        <w:rPr>
          <w:rFonts w:eastAsia="Times New Roman"/>
          <w:sz w:val="28"/>
          <w:szCs w:val="28"/>
          <w:lang w:eastAsia="ru-RU"/>
        </w:rPr>
        <w:t>е</w:t>
      </w:r>
      <w:r w:rsidR="000D1F7F" w:rsidRPr="000D1F7F">
        <w:rPr>
          <w:rFonts w:eastAsia="Times New Roman"/>
          <w:sz w:val="28"/>
          <w:szCs w:val="28"/>
          <w:lang w:eastAsia="ru-RU"/>
        </w:rPr>
        <w:t xml:space="preserve">бование о соответствии </w:t>
      </w:r>
      <w:r w:rsidR="00493E62" w:rsidRPr="00652547">
        <w:rPr>
          <w:rFonts w:eastAsia="Times New Roman"/>
          <w:sz w:val="28"/>
          <w:szCs w:val="28"/>
          <w:lang w:eastAsia="ru-RU"/>
        </w:rPr>
        <w:t>материалов</w:t>
      </w:r>
      <w:r w:rsidR="0019262B">
        <w:rPr>
          <w:rFonts w:eastAsia="Times New Roman"/>
          <w:sz w:val="28"/>
          <w:szCs w:val="28"/>
          <w:lang w:eastAsia="ru-RU"/>
        </w:rPr>
        <w:t xml:space="preserve">: асбест </w:t>
      </w:r>
      <w:proofErr w:type="spellStart"/>
      <w:r w:rsidR="0019262B">
        <w:rPr>
          <w:rFonts w:eastAsia="Times New Roman"/>
          <w:sz w:val="28"/>
          <w:szCs w:val="28"/>
          <w:lang w:eastAsia="ru-RU"/>
        </w:rPr>
        <w:t>хризотиловый</w:t>
      </w:r>
      <w:proofErr w:type="spellEnd"/>
      <w:r w:rsidR="0019262B">
        <w:rPr>
          <w:rFonts w:eastAsia="Times New Roman"/>
          <w:sz w:val="28"/>
          <w:szCs w:val="28"/>
          <w:lang w:eastAsia="ru-RU"/>
        </w:rPr>
        <w:t xml:space="preserve"> тонкоизмельченный, </w:t>
      </w:r>
      <w:r w:rsidR="00493E62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493E62" w:rsidRPr="00493E62">
        <w:rPr>
          <w:rFonts w:eastAsia="Times New Roman"/>
          <w:sz w:val="28"/>
          <w:szCs w:val="28"/>
          <w:lang w:eastAsia="ru-RU"/>
        </w:rPr>
        <w:t>к</w:t>
      </w:r>
      <w:r w:rsidR="00493E62">
        <w:rPr>
          <w:sz w:val="28"/>
          <w:szCs w:val="28"/>
        </w:rPr>
        <w:t>ольца резиновые для асбестоцементных напорных труб, муфты  асбестоц</w:t>
      </w:r>
      <w:r w:rsidR="00493E62">
        <w:rPr>
          <w:sz w:val="28"/>
          <w:szCs w:val="28"/>
        </w:rPr>
        <w:t>е</w:t>
      </w:r>
      <w:r w:rsidR="00493E62">
        <w:rPr>
          <w:sz w:val="28"/>
          <w:szCs w:val="28"/>
        </w:rPr>
        <w:t>ментные напорные, трубы асбестоцементные безнапорные и т.д. соответствию ГОСТам</w:t>
      </w:r>
      <w:r w:rsidR="000031F7">
        <w:rPr>
          <w:sz w:val="28"/>
          <w:szCs w:val="28"/>
        </w:rPr>
        <w:t xml:space="preserve"> (ГОСТ 539-80, </w:t>
      </w:r>
      <w:r w:rsidR="00EA69B3">
        <w:rPr>
          <w:sz w:val="28"/>
          <w:szCs w:val="28"/>
        </w:rPr>
        <w:t xml:space="preserve"> ГОСТ 1839-80, ГОСТ 31416-2009</w:t>
      </w:r>
      <w:r w:rsidR="00493E62">
        <w:rPr>
          <w:sz w:val="28"/>
          <w:szCs w:val="28"/>
        </w:rPr>
        <w:t>,</w:t>
      </w:r>
      <w:r w:rsidR="003A2E84">
        <w:rPr>
          <w:sz w:val="28"/>
          <w:szCs w:val="28"/>
        </w:rPr>
        <w:t xml:space="preserve"> ГОСТ12871-93) </w:t>
      </w:r>
      <w:r w:rsidR="00493E62">
        <w:rPr>
          <w:sz w:val="28"/>
          <w:szCs w:val="28"/>
        </w:rPr>
        <w:t xml:space="preserve"> на которые ссылается  ООО «</w:t>
      </w:r>
      <w:proofErr w:type="spellStart"/>
      <w:r w:rsidR="00493E62">
        <w:rPr>
          <w:sz w:val="28"/>
          <w:szCs w:val="28"/>
        </w:rPr>
        <w:t>Рэмисс</w:t>
      </w:r>
      <w:proofErr w:type="spellEnd"/>
      <w:r w:rsidR="00493E62">
        <w:rPr>
          <w:sz w:val="28"/>
          <w:szCs w:val="28"/>
        </w:rPr>
        <w:t>»</w:t>
      </w:r>
      <w:r w:rsidR="000031F7">
        <w:rPr>
          <w:sz w:val="28"/>
          <w:szCs w:val="28"/>
        </w:rPr>
        <w:t xml:space="preserve">, </w:t>
      </w:r>
      <w:r w:rsidR="000031F7" w:rsidRPr="000031F7">
        <w:rPr>
          <w:rFonts w:eastAsia="Times New Roman"/>
          <w:sz w:val="28"/>
          <w:szCs w:val="28"/>
          <w:lang w:eastAsia="ru-RU"/>
        </w:rPr>
        <w:t xml:space="preserve"> </w:t>
      </w:r>
      <w:r w:rsidR="000031F7">
        <w:rPr>
          <w:rFonts w:eastAsia="Times New Roman"/>
          <w:sz w:val="28"/>
          <w:szCs w:val="28"/>
          <w:lang w:eastAsia="ru-RU"/>
        </w:rPr>
        <w:t>а только опис</w:t>
      </w:r>
      <w:r w:rsidR="00236E8A">
        <w:rPr>
          <w:rFonts w:eastAsia="Times New Roman"/>
          <w:sz w:val="28"/>
          <w:szCs w:val="28"/>
          <w:lang w:eastAsia="ru-RU"/>
        </w:rPr>
        <w:t xml:space="preserve">аны </w:t>
      </w:r>
      <w:r w:rsidR="000031F7">
        <w:rPr>
          <w:rFonts w:eastAsia="Times New Roman"/>
          <w:sz w:val="28"/>
          <w:szCs w:val="28"/>
          <w:lang w:eastAsia="ru-RU"/>
        </w:rPr>
        <w:t xml:space="preserve"> требования к характер</w:t>
      </w:r>
      <w:r w:rsidR="000031F7">
        <w:rPr>
          <w:rFonts w:eastAsia="Times New Roman"/>
          <w:sz w:val="28"/>
          <w:szCs w:val="28"/>
          <w:lang w:eastAsia="ru-RU"/>
        </w:rPr>
        <w:t>и</w:t>
      </w:r>
      <w:r w:rsidR="000031F7">
        <w:rPr>
          <w:rFonts w:eastAsia="Times New Roman"/>
          <w:sz w:val="28"/>
          <w:szCs w:val="28"/>
          <w:lang w:eastAsia="ru-RU"/>
        </w:rPr>
        <w:t>стикам материалов</w:t>
      </w:r>
      <w:r w:rsidR="00493E62">
        <w:rPr>
          <w:sz w:val="28"/>
          <w:szCs w:val="28"/>
        </w:rPr>
        <w:t>.</w:t>
      </w:r>
      <w:proofErr w:type="gramEnd"/>
      <w:r w:rsidR="00493E62">
        <w:rPr>
          <w:sz w:val="28"/>
          <w:szCs w:val="28"/>
        </w:rPr>
        <w:t xml:space="preserve">   Приложение  №4 к документации об аукционе  в эле</w:t>
      </w:r>
      <w:r w:rsidR="00493E62">
        <w:rPr>
          <w:sz w:val="28"/>
          <w:szCs w:val="28"/>
        </w:rPr>
        <w:t>к</w:t>
      </w:r>
      <w:r w:rsidR="00493E62">
        <w:rPr>
          <w:sz w:val="28"/>
          <w:szCs w:val="28"/>
        </w:rPr>
        <w:t xml:space="preserve">тронной  форме Таблица №1 указание на ГОСТы  не содержит. </w:t>
      </w:r>
    </w:p>
    <w:p w:rsidR="002C1C20" w:rsidRPr="002C1C20" w:rsidRDefault="002C1C20" w:rsidP="004506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1C20">
        <w:rPr>
          <w:rFonts w:eastAsia="Calibri"/>
          <w:sz w:val="28"/>
          <w:szCs w:val="28"/>
          <w:lang w:eastAsia="ru-RU"/>
        </w:rPr>
        <w:t xml:space="preserve">Из </w:t>
      </w:r>
      <w:r w:rsidR="003A2E84">
        <w:rPr>
          <w:rFonts w:eastAsia="Calibri"/>
          <w:sz w:val="28"/>
          <w:szCs w:val="28"/>
          <w:lang w:eastAsia="ru-RU"/>
        </w:rPr>
        <w:t xml:space="preserve">содержания   Таблицы №1 Приложения №4 </w:t>
      </w:r>
      <w:r w:rsidRPr="002C1C20">
        <w:rPr>
          <w:rFonts w:eastAsia="Calibri"/>
          <w:sz w:val="28"/>
          <w:szCs w:val="28"/>
          <w:lang w:eastAsia="ru-RU"/>
        </w:rPr>
        <w:t xml:space="preserve"> следует, что заказчиком установлены требования к применяемому товару, </w:t>
      </w:r>
      <w:r w:rsidR="003A2E84">
        <w:rPr>
          <w:rFonts w:eastAsia="Calibri"/>
          <w:sz w:val="28"/>
          <w:szCs w:val="28"/>
          <w:lang w:eastAsia="ru-RU"/>
        </w:rPr>
        <w:t>(</w:t>
      </w:r>
      <w:r w:rsidR="00450607">
        <w:rPr>
          <w:sz w:val="28"/>
          <w:szCs w:val="28"/>
        </w:rPr>
        <w:t xml:space="preserve">асбесту  </w:t>
      </w:r>
      <w:proofErr w:type="spellStart"/>
      <w:r w:rsidR="00450607">
        <w:rPr>
          <w:sz w:val="28"/>
          <w:szCs w:val="28"/>
        </w:rPr>
        <w:t>хризотиловому</w:t>
      </w:r>
      <w:proofErr w:type="spellEnd"/>
      <w:r w:rsidR="00450607">
        <w:rPr>
          <w:sz w:val="28"/>
          <w:szCs w:val="28"/>
        </w:rPr>
        <w:t xml:space="preserve"> то</w:t>
      </w:r>
      <w:r w:rsidR="00450607">
        <w:rPr>
          <w:sz w:val="28"/>
          <w:szCs w:val="28"/>
        </w:rPr>
        <w:t>н</w:t>
      </w:r>
      <w:r w:rsidR="00450607">
        <w:rPr>
          <w:sz w:val="28"/>
          <w:szCs w:val="28"/>
        </w:rPr>
        <w:t>коизмельченному,</w:t>
      </w:r>
      <w:r w:rsidR="00450607" w:rsidRPr="00450607">
        <w:rPr>
          <w:sz w:val="28"/>
          <w:szCs w:val="28"/>
        </w:rPr>
        <w:t xml:space="preserve"> </w:t>
      </w:r>
      <w:r w:rsidR="00450607">
        <w:rPr>
          <w:sz w:val="28"/>
          <w:szCs w:val="28"/>
        </w:rPr>
        <w:t>к</w:t>
      </w:r>
      <w:r w:rsidR="00450607" w:rsidRPr="001066A4">
        <w:rPr>
          <w:sz w:val="28"/>
          <w:szCs w:val="28"/>
        </w:rPr>
        <w:t>ольца</w:t>
      </w:r>
      <w:r w:rsidR="00450607">
        <w:rPr>
          <w:sz w:val="28"/>
          <w:szCs w:val="28"/>
        </w:rPr>
        <w:t>м</w:t>
      </w:r>
      <w:r w:rsidR="00450607" w:rsidRPr="001066A4">
        <w:rPr>
          <w:sz w:val="28"/>
          <w:szCs w:val="28"/>
        </w:rPr>
        <w:t xml:space="preserve"> резиновы</w:t>
      </w:r>
      <w:r w:rsidR="00450607">
        <w:rPr>
          <w:sz w:val="28"/>
          <w:szCs w:val="28"/>
        </w:rPr>
        <w:t>м</w:t>
      </w:r>
      <w:r w:rsidR="00450607" w:rsidRPr="001066A4">
        <w:rPr>
          <w:sz w:val="28"/>
          <w:szCs w:val="28"/>
        </w:rPr>
        <w:t xml:space="preserve"> для асбестоцементных напорных труб</w:t>
      </w:r>
      <w:r w:rsidR="00450607">
        <w:rPr>
          <w:sz w:val="28"/>
          <w:szCs w:val="28"/>
        </w:rPr>
        <w:t>,  муфтам  асбестоцементным напорным, трубам  асбестоцементным безнапо</w:t>
      </w:r>
      <w:r w:rsidR="00450607">
        <w:rPr>
          <w:sz w:val="28"/>
          <w:szCs w:val="28"/>
        </w:rPr>
        <w:t>р</w:t>
      </w:r>
      <w:r w:rsidR="00450607">
        <w:rPr>
          <w:sz w:val="28"/>
          <w:szCs w:val="28"/>
        </w:rPr>
        <w:t xml:space="preserve">ным) </w:t>
      </w:r>
      <w:r w:rsidRPr="002C1C20">
        <w:rPr>
          <w:rFonts w:eastAsia="Calibri"/>
          <w:sz w:val="28"/>
          <w:szCs w:val="28"/>
          <w:lang w:eastAsia="en-US"/>
        </w:rPr>
        <w:t xml:space="preserve"> к его функциональным характеристикам (потребительским свойствам), что соответствует  пункту 1 части 4 статьи 41.6 Закона о размещении заказов.</w:t>
      </w:r>
    </w:p>
    <w:p w:rsidR="00493E62" w:rsidRDefault="00493E62" w:rsidP="00493E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пояснениям  заказчика перечень применяемых материалов и их наименование, для выполнения работ разработан в соответствии с локальными сметами, вход</w:t>
      </w:r>
      <w:r w:rsidR="000465E1">
        <w:rPr>
          <w:sz w:val="28"/>
          <w:szCs w:val="28"/>
        </w:rPr>
        <w:t>я</w:t>
      </w:r>
      <w:r>
        <w:rPr>
          <w:sz w:val="28"/>
          <w:szCs w:val="28"/>
        </w:rPr>
        <w:t>щим в состав проектно- сметной документации и составленных в соответствии с «Ме</w:t>
      </w:r>
      <w:r w:rsidR="000465E1">
        <w:rPr>
          <w:sz w:val="28"/>
          <w:szCs w:val="28"/>
        </w:rPr>
        <w:t>т</w:t>
      </w:r>
      <w:r>
        <w:rPr>
          <w:sz w:val="28"/>
          <w:szCs w:val="28"/>
        </w:rPr>
        <w:t>одикой определения  стоимости с</w:t>
      </w:r>
      <w:r w:rsidR="000465E1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0465E1">
        <w:rPr>
          <w:sz w:val="28"/>
          <w:szCs w:val="28"/>
        </w:rPr>
        <w:t>о</w:t>
      </w:r>
      <w:r>
        <w:rPr>
          <w:sz w:val="28"/>
          <w:szCs w:val="28"/>
        </w:rPr>
        <w:t>ительной пр</w:t>
      </w:r>
      <w:r w:rsidR="000465E1">
        <w:rPr>
          <w:sz w:val="28"/>
          <w:szCs w:val="28"/>
        </w:rPr>
        <w:t>одукции на территории Российско</w:t>
      </w:r>
      <w:r>
        <w:rPr>
          <w:sz w:val="28"/>
          <w:szCs w:val="28"/>
        </w:rPr>
        <w:t>й Федерации МДС-81-35.2004»</w:t>
      </w:r>
      <w:r w:rsidR="000465E1">
        <w:rPr>
          <w:sz w:val="28"/>
          <w:szCs w:val="28"/>
        </w:rPr>
        <w:t>.</w:t>
      </w:r>
      <w:proofErr w:type="gramEnd"/>
    </w:p>
    <w:p w:rsidR="000465E1" w:rsidRDefault="000465E1" w:rsidP="00493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Сметная документация  составлена на базе ТСНБ-2001 Ульяновской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базисно-индексным методом. Локальные сметы составлены на основании ведомости работ. Сметная документация составлена на программном комплексе «РИК»,  имеющим государственную лицензию. МДС 81-35.2004- Методика  определения стоимости строительной продукции на территории  Российской Федерации принята и введена в действие с 9 марта 2004 г. постановлением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строя России от 05.03.2004 №15/1 рассмотрена Минюстом России  и признана документом. Соответствующим  законодательству РФ</w:t>
      </w:r>
      <w:r w:rsidR="00EA69B3">
        <w:rPr>
          <w:sz w:val="28"/>
          <w:szCs w:val="28"/>
        </w:rPr>
        <w:t xml:space="preserve"> и не нуждающимся в государственной регистрации (письмо от 10.03.2004 г.№07/2699-ЮД).</w:t>
      </w:r>
    </w:p>
    <w:p w:rsidR="00EA69B3" w:rsidRDefault="00EA69B3" w:rsidP="00493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ТСНБ-2001 – новая редакция территориальных единичных расценок Ульяновской области, согласованная  в </w:t>
      </w:r>
      <w:proofErr w:type="spellStart"/>
      <w:r>
        <w:rPr>
          <w:sz w:val="28"/>
          <w:szCs w:val="28"/>
        </w:rPr>
        <w:t>Минрегионе</w:t>
      </w:r>
      <w:proofErr w:type="spellEnd"/>
      <w:r>
        <w:rPr>
          <w:sz w:val="28"/>
          <w:szCs w:val="28"/>
        </w:rPr>
        <w:t xml:space="preserve">  и введена в действие с 01 августа 2010 приказом Министерства строительства Ульяновской области от 22.06.2010 №120-од. </w:t>
      </w:r>
    </w:p>
    <w:p w:rsidR="00EA69B3" w:rsidRDefault="00EA69B3" w:rsidP="00493E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Комиссия Чувашского УФАС приходит к выводу, что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казчиком в аукционной документации использованы наименования материалов утвержденные  правовыми актами Исполнительных органов власти. </w:t>
      </w:r>
      <w:proofErr w:type="gramEnd"/>
    </w:p>
    <w:p w:rsidR="0091526A" w:rsidRDefault="0091526A" w:rsidP="00915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позициях </w:t>
      </w:r>
      <w:r w:rsidR="00652547">
        <w:rPr>
          <w:sz w:val="28"/>
          <w:szCs w:val="28"/>
        </w:rPr>
        <w:t>7,8,9</w:t>
      </w:r>
      <w:r>
        <w:rPr>
          <w:sz w:val="28"/>
          <w:szCs w:val="28"/>
        </w:rPr>
        <w:t xml:space="preserve"> Таблицы 1 «Бетон тяжелый»  установлены требования к составу бетона: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>, гидроксиды железа, апатит, нефелин, фосфорит,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ляющиеся породообразующими минералами, каждый в отдельности не более 10%, а в сумме не более 15% по объему.</w:t>
      </w:r>
    </w:p>
    <w:p w:rsidR="00EA69B3" w:rsidRDefault="0091526A" w:rsidP="00493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  о некорректном установлении заказчиком требований к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характеристикам бетона Комиссия  считает несостоятельным, поскольку   </w:t>
      </w:r>
      <w:r>
        <w:rPr>
          <w:sz w:val="28"/>
          <w:szCs w:val="28"/>
        </w:rPr>
        <w:lastRenderedPageBreak/>
        <w:t>данные требования содержит п.п.1.6.13 ГОСТа 26633-91 «Бетоны тяжелые и мелкозернистые».</w:t>
      </w:r>
    </w:p>
    <w:p w:rsidR="00730C91" w:rsidRDefault="00730C91" w:rsidP="00730C9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Указанные требовани</w:t>
      </w:r>
      <w:r w:rsidR="00450607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к составу бетона предполагают поставку </w:t>
      </w:r>
      <w:r w:rsidR="00450607">
        <w:rPr>
          <w:rFonts w:eastAsia="Times New Roman"/>
          <w:sz w:val="28"/>
          <w:szCs w:val="28"/>
          <w:lang w:eastAsia="ru-RU"/>
        </w:rPr>
        <w:t xml:space="preserve">  товара с </w:t>
      </w:r>
      <w:r>
        <w:rPr>
          <w:rFonts w:eastAsia="Times New Roman"/>
          <w:sz w:val="28"/>
          <w:szCs w:val="28"/>
          <w:lang w:eastAsia="ru-RU"/>
        </w:rPr>
        <w:t>технически</w:t>
      </w:r>
      <w:r w:rsidR="00450607">
        <w:rPr>
          <w:rFonts w:eastAsia="Times New Roman"/>
          <w:sz w:val="28"/>
          <w:szCs w:val="28"/>
          <w:lang w:eastAsia="ru-RU"/>
        </w:rPr>
        <w:t xml:space="preserve">ми </w:t>
      </w:r>
      <w:r>
        <w:rPr>
          <w:rFonts w:eastAsia="Times New Roman"/>
          <w:sz w:val="28"/>
          <w:szCs w:val="28"/>
          <w:lang w:eastAsia="ru-RU"/>
        </w:rPr>
        <w:t xml:space="preserve"> характеристик</w:t>
      </w:r>
      <w:r w:rsidR="00450607">
        <w:rPr>
          <w:rFonts w:eastAsia="Times New Roman"/>
          <w:sz w:val="28"/>
          <w:szCs w:val="28"/>
          <w:lang w:eastAsia="ru-RU"/>
        </w:rPr>
        <w:t xml:space="preserve">ами </w:t>
      </w:r>
      <w:r>
        <w:rPr>
          <w:rFonts w:eastAsia="Times New Roman"/>
          <w:sz w:val="28"/>
          <w:szCs w:val="28"/>
          <w:lang w:eastAsia="ru-RU"/>
        </w:rPr>
        <w:t xml:space="preserve"> составляющих  веществ, отвечающих двум условиям</w:t>
      </w:r>
      <w:r w:rsidR="002302BF">
        <w:rPr>
          <w:rFonts w:eastAsia="Times New Roman"/>
          <w:sz w:val="28"/>
          <w:szCs w:val="28"/>
          <w:lang w:eastAsia="ru-RU"/>
        </w:rPr>
        <w:t>:</w:t>
      </w:r>
      <w:r w:rsidRPr="00730C91">
        <w:rPr>
          <w:sz w:val="28"/>
          <w:szCs w:val="28"/>
        </w:rPr>
        <w:t xml:space="preserve"> </w:t>
      </w:r>
    </w:p>
    <w:p w:rsidR="00730C91" w:rsidRDefault="00730C91" w:rsidP="00730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0C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 xml:space="preserve"> ‹10,  гидроксиды железа‹ 10, апатит‹10, нефелин‹10, фосф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рит‹</w:t>
      </w:r>
      <w:r w:rsidR="002302BF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2302BF">
        <w:rPr>
          <w:sz w:val="28"/>
          <w:szCs w:val="28"/>
        </w:rPr>
        <w:t xml:space="preserve"> при этом</w:t>
      </w:r>
    </w:p>
    <w:p w:rsidR="00730C91" w:rsidRDefault="002302BF" w:rsidP="00730C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30C91">
        <w:rPr>
          <w:sz w:val="28"/>
          <w:szCs w:val="28"/>
        </w:rPr>
        <w:t xml:space="preserve">) </w:t>
      </w:r>
      <w:proofErr w:type="spellStart"/>
      <w:r w:rsidR="00730C91">
        <w:rPr>
          <w:sz w:val="28"/>
          <w:szCs w:val="28"/>
        </w:rPr>
        <w:t>магнетид</w:t>
      </w:r>
      <w:proofErr w:type="spellEnd"/>
      <w:r w:rsidR="00730C91">
        <w:rPr>
          <w:sz w:val="28"/>
          <w:szCs w:val="28"/>
        </w:rPr>
        <w:t xml:space="preserve"> + гидроксиды железа + апатит + нефелин + фосфорит ‹ 15%,</w:t>
      </w:r>
    </w:p>
    <w:p w:rsidR="00730C91" w:rsidRPr="00730C91" w:rsidRDefault="00730C91" w:rsidP="0065254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30C91">
        <w:rPr>
          <w:rFonts w:eastAsia="Times New Roman"/>
          <w:sz w:val="28"/>
          <w:szCs w:val="28"/>
          <w:lang w:eastAsia="ru-RU"/>
        </w:rPr>
        <w:t xml:space="preserve">Вместе с тем, Комиссия приходит к выводу, что  участники размещения заказа  при затруднении подготовки предложения по данной позиции имели возможность ознакомиться  с проектно-сметной документации, размещенной на официальном сайте  </w:t>
      </w:r>
      <w:r w:rsidRPr="00730C91">
        <w:rPr>
          <w:rFonts w:eastAsiaTheme="minorHAnsi"/>
          <w:sz w:val="28"/>
          <w:szCs w:val="28"/>
          <w:u w:val="single"/>
          <w:lang w:val="en-US" w:eastAsia="en-US"/>
        </w:rPr>
        <w:t>http</w:t>
      </w:r>
      <w:r w:rsidRPr="00730C91">
        <w:rPr>
          <w:rFonts w:eastAsiaTheme="minorHAnsi"/>
          <w:sz w:val="28"/>
          <w:szCs w:val="28"/>
          <w:u w:val="single"/>
          <w:lang w:eastAsia="en-US"/>
        </w:rPr>
        <w:t>://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zakupki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gov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ru</w:t>
      </w:r>
      <w:proofErr w:type="spellEnd"/>
      <w:r w:rsidRPr="00730C91">
        <w:rPr>
          <w:rFonts w:eastAsiaTheme="minorHAnsi"/>
          <w:sz w:val="28"/>
          <w:szCs w:val="28"/>
          <w:lang w:eastAsia="en-US"/>
        </w:rPr>
        <w:t xml:space="preserve">  и определиться  с конкретными хара</w:t>
      </w:r>
      <w:r w:rsidRPr="00730C91">
        <w:rPr>
          <w:rFonts w:eastAsiaTheme="minorHAnsi"/>
          <w:sz w:val="28"/>
          <w:szCs w:val="28"/>
          <w:lang w:eastAsia="en-US"/>
        </w:rPr>
        <w:t>к</w:t>
      </w:r>
      <w:r w:rsidRPr="00730C91">
        <w:rPr>
          <w:rFonts w:eastAsiaTheme="minorHAnsi"/>
          <w:sz w:val="28"/>
          <w:szCs w:val="28"/>
          <w:lang w:eastAsia="en-US"/>
        </w:rPr>
        <w:t>теристиками данного материала. Кроме того, заявитель не воспользовался пр</w:t>
      </w:r>
      <w:r w:rsidRPr="00730C91">
        <w:rPr>
          <w:rFonts w:eastAsiaTheme="minorHAnsi"/>
          <w:sz w:val="28"/>
          <w:szCs w:val="28"/>
          <w:lang w:eastAsia="en-US"/>
        </w:rPr>
        <w:t>а</w:t>
      </w:r>
      <w:r w:rsidRPr="00730C91">
        <w:rPr>
          <w:rFonts w:eastAsiaTheme="minorHAnsi"/>
          <w:sz w:val="28"/>
          <w:szCs w:val="28"/>
          <w:lang w:eastAsia="en-US"/>
        </w:rPr>
        <w:t>вом  обратиться за разъяснением положений аукционной документации. Коми</w:t>
      </w:r>
      <w:r w:rsidRPr="00730C91">
        <w:rPr>
          <w:rFonts w:eastAsiaTheme="minorHAnsi"/>
          <w:sz w:val="28"/>
          <w:szCs w:val="28"/>
          <w:lang w:eastAsia="en-US"/>
        </w:rPr>
        <w:t>с</w:t>
      </w:r>
      <w:r w:rsidRPr="00730C91">
        <w:rPr>
          <w:rFonts w:eastAsiaTheme="minorHAnsi"/>
          <w:sz w:val="28"/>
          <w:szCs w:val="28"/>
          <w:lang w:eastAsia="en-US"/>
        </w:rPr>
        <w:t xml:space="preserve">сия Чувашского УФАС России  установила, что по данному аукциону даны  </w:t>
      </w:r>
      <w:r w:rsidR="002302BF">
        <w:rPr>
          <w:rFonts w:eastAsiaTheme="minorHAnsi"/>
          <w:sz w:val="28"/>
          <w:szCs w:val="28"/>
          <w:lang w:eastAsia="en-US"/>
        </w:rPr>
        <w:t>шесть</w:t>
      </w:r>
      <w:r w:rsidRPr="00730C91">
        <w:rPr>
          <w:rFonts w:eastAsiaTheme="minorHAnsi"/>
          <w:sz w:val="28"/>
          <w:szCs w:val="28"/>
          <w:lang w:eastAsia="en-US"/>
        </w:rPr>
        <w:t xml:space="preserve">  разъяснени</w:t>
      </w:r>
      <w:r w:rsidR="00EB64DD">
        <w:rPr>
          <w:rFonts w:eastAsiaTheme="minorHAnsi"/>
          <w:sz w:val="28"/>
          <w:szCs w:val="28"/>
          <w:lang w:eastAsia="en-US"/>
        </w:rPr>
        <w:t>й</w:t>
      </w:r>
      <w:r w:rsidRPr="00730C91">
        <w:rPr>
          <w:rFonts w:eastAsiaTheme="minorHAnsi"/>
          <w:sz w:val="28"/>
          <w:szCs w:val="28"/>
          <w:lang w:eastAsia="en-US"/>
        </w:rPr>
        <w:t xml:space="preserve"> положений документ</w:t>
      </w:r>
      <w:r w:rsidR="00652547">
        <w:rPr>
          <w:rFonts w:eastAsiaTheme="minorHAnsi"/>
          <w:sz w:val="28"/>
          <w:szCs w:val="28"/>
          <w:lang w:eastAsia="en-US"/>
        </w:rPr>
        <w:t>ации</w:t>
      </w:r>
      <w:r w:rsidRPr="00730C91">
        <w:rPr>
          <w:rFonts w:eastAsiaTheme="minorHAnsi"/>
          <w:sz w:val="28"/>
          <w:szCs w:val="28"/>
          <w:lang w:eastAsia="en-US"/>
        </w:rPr>
        <w:t>, однако, по позици</w:t>
      </w:r>
      <w:r w:rsidR="00652547">
        <w:rPr>
          <w:rFonts w:eastAsiaTheme="minorHAnsi"/>
          <w:sz w:val="28"/>
          <w:szCs w:val="28"/>
          <w:lang w:eastAsia="en-US"/>
        </w:rPr>
        <w:t xml:space="preserve">ям 7,8,9 </w:t>
      </w:r>
      <w:r w:rsidR="00652547">
        <w:rPr>
          <w:sz w:val="28"/>
          <w:szCs w:val="28"/>
        </w:rPr>
        <w:t>«Б</w:t>
      </w:r>
      <w:r w:rsidR="00652547">
        <w:rPr>
          <w:sz w:val="28"/>
          <w:szCs w:val="28"/>
        </w:rPr>
        <w:t>е</w:t>
      </w:r>
      <w:r w:rsidR="00652547">
        <w:rPr>
          <w:sz w:val="28"/>
          <w:szCs w:val="28"/>
        </w:rPr>
        <w:t>тон тяжелый», 74 «Кольца резиновые для асбестоцементных напорных труб»,  86 «Муфты  асбестоцементные напорные», 105 «Трубы асбестоцементные бе</w:t>
      </w:r>
      <w:r w:rsidR="00652547">
        <w:rPr>
          <w:sz w:val="28"/>
          <w:szCs w:val="28"/>
        </w:rPr>
        <w:t>з</w:t>
      </w:r>
      <w:r w:rsidR="00652547">
        <w:rPr>
          <w:sz w:val="28"/>
          <w:szCs w:val="28"/>
        </w:rPr>
        <w:t>напорные»</w:t>
      </w:r>
      <w:r w:rsidRPr="00730C91">
        <w:rPr>
          <w:rFonts w:eastAsiaTheme="minorHAnsi"/>
          <w:sz w:val="28"/>
          <w:szCs w:val="28"/>
          <w:lang w:eastAsia="en-US"/>
        </w:rPr>
        <w:t xml:space="preserve"> у  участник</w:t>
      </w:r>
      <w:r w:rsidR="00652547">
        <w:rPr>
          <w:rFonts w:eastAsiaTheme="minorHAnsi"/>
          <w:sz w:val="28"/>
          <w:szCs w:val="28"/>
          <w:lang w:eastAsia="en-US"/>
        </w:rPr>
        <w:t>ов</w:t>
      </w:r>
      <w:r w:rsidRPr="00730C91">
        <w:rPr>
          <w:rFonts w:eastAsiaTheme="minorHAnsi"/>
          <w:sz w:val="28"/>
          <w:szCs w:val="28"/>
          <w:lang w:eastAsia="en-US"/>
        </w:rPr>
        <w:t xml:space="preserve"> размещения заказа вопросов не возникло. Следов</w:t>
      </w:r>
      <w:r w:rsidRPr="00730C91">
        <w:rPr>
          <w:rFonts w:eastAsiaTheme="minorHAnsi"/>
          <w:sz w:val="28"/>
          <w:szCs w:val="28"/>
          <w:lang w:eastAsia="en-US"/>
        </w:rPr>
        <w:t>а</w:t>
      </w:r>
      <w:r w:rsidRPr="00730C91">
        <w:rPr>
          <w:rFonts w:eastAsiaTheme="minorHAnsi"/>
          <w:sz w:val="28"/>
          <w:szCs w:val="28"/>
          <w:lang w:eastAsia="en-US"/>
        </w:rPr>
        <w:t>тельно,  установление вышеуказанных параметров  не  привело к неверному толкованию Технического задания по данн</w:t>
      </w:r>
      <w:r w:rsidR="00652547">
        <w:rPr>
          <w:rFonts w:eastAsiaTheme="minorHAnsi"/>
          <w:sz w:val="28"/>
          <w:szCs w:val="28"/>
          <w:lang w:eastAsia="en-US"/>
        </w:rPr>
        <w:t>ым</w:t>
      </w:r>
      <w:r w:rsidRPr="00730C91">
        <w:rPr>
          <w:rFonts w:eastAsiaTheme="minorHAnsi"/>
          <w:sz w:val="28"/>
          <w:szCs w:val="28"/>
          <w:lang w:eastAsia="en-US"/>
        </w:rPr>
        <w:t xml:space="preserve"> позици</w:t>
      </w:r>
      <w:r w:rsidR="00652547">
        <w:rPr>
          <w:rFonts w:eastAsiaTheme="minorHAnsi"/>
          <w:sz w:val="28"/>
          <w:szCs w:val="28"/>
          <w:lang w:eastAsia="en-US"/>
        </w:rPr>
        <w:t>ям</w:t>
      </w:r>
      <w:r w:rsidRPr="00730C91">
        <w:rPr>
          <w:rFonts w:eastAsiaTheme="minorHAnsi"/>
          <w:sz w:val="28"/>
          <w:szCs w:val="28"/>
          <w:lang w:eastAsia="en-US"/>
        </w:rPr>
        <w:t xml:space="preserve">.  </w:t>
      </w:r>
    </w:p>
    <w:p w:rsidR="00652547" w:rsidRPr="00652547" w:rsidRDefault="00652547" w:rsidP="0065254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2547">
        <w:rPr>
          <w:rFonts w:eastAsia="Times New Roman"/>
          <w:sz w:val="28"/>
          <w:szCs w:val="28"/>
          <w:lang w:eastAsia="ru-RU"/>
        </w:rPr>
        <w:t>Таким образом, Комиссия приходит к выводу, что установленн</w:t>
      </w:r>
      <w:r w:rsidR="00EB64DD">
        <w:rPr>
          <w:rFonts w:eastAsia="Times New Roman"/>
          <w:sz w:val="28"/>
          <w:szCs w:val="28"/>
          <w:lang w:eastAsia="ru-RU"/>
        </w:rPr>
        <w:t>ые</w:t>
      </w:r>
      <w:r w:rsidRPr="00652547">
        <w:rPr>
          <w:rFonts w:eastAsia="Times New Roman"/>
          <w:sz w:val="28"/>
          <w:szCs w:val="28"/>
          <w:lang w:eastAsia="ru-RU"/>
        </w:rPr>
        <w:t xml:space="preserve"> зака</w:t>
      </w:r>
      <w:r w:rsidRPr="00652547">
        <w:rPr>
          <w:rFonts w:eastAsia="Times New Roman"/>
          <w:sz w:val="28"/>
          <w:szCs w:val="28"/>
          <w:lang w:eastAsia="ru-RU"/>
        </w:rPr>
        <w:t>з</w:t>
      </w:r>
      <w:r w:rsidRPr="00652547">
        <w:rPr>
          <w:rFonts w:eastAsia="Times New Roman"/>
          <w:sz w:val="28"/>
          <w:szCs w:val="28"/>
          <w:lang w:eastAsia="ru-RU"/>
        </w:rPr>
        <w:t>чиком требовани</w:t>
      </w:r>
      <w:r w:rsidR="00EB64DD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по позициям 7,8,9 74, 86, 105 </w:t>
      </w:r>
      <w:r w:rsidRPr="00652547">
        <w:rPr>
          <w:rFonts w:eastAsia="Times New Roman"/>
          <w:sz w:val="28"/>
          <w:szCs w:val="28"/>
          <w:lang w:eastAsia="ru-RU"/>
        </w:rPr>
        <w:t xml:space="preserve">   не ущемляет права  участн</w:t>
      </w:r>
      <w:r w:rsidRPr="00652547">
        <w:rPr>
          <w:rFonts w:eastAsia="Times New Roman"/>
          <w:sz w:val="28"/>
          <w:szCs w:val="28"/>
          <w:lang w:eastAsia="ru-RU"/>
        </w:rPr>
        <w:t>и</w:t>
      </w:r>
      <w:r w:rsidRPr="00652547">
        <w:rPr>
          <w:rFonts w:eastAsia="Times New Roman"/>
          <w:sz w:val="28"/>
          <w:szCs w:val="28"/>
          <w:lang w:eastAsia="ru-RU"/>
        </w:rPr>
        <w:t>ков и не противореч</w:t>
      </w:r>
      <w:r w:rsidR="00EB64DD">
        <w:rPr>
          <w:rFonts w:eastAsia="Times New Roman"/>
          <w:sz w:val="28"/>
          <w:szCs w:val="28"/>
          <w:lang w:eastAsia="ru-RU"/>
        </w:rPr>
        <w:t>а</w:t>
      </w:r>
      <w:r w:rsidRPr="00652547">
        <w:rPr>
          <w:rFonts w:eastAsia="Times New Roman"/>
          <w:sz w:val="28"/>
          <w:szCs w:val="28"/>
          <w:lang w:eastAsia="ru-RU"/>
        </w:rPr>
        <w:t xml:space="preserve">т действующему законодательству. </w:t>
      </w:r>
    </w:p>
    <w:p w:rsidR="00730C91" w:rsidRDefault="00730C91" w:rsidP="00730C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Комиссия Управления Федеральной  антимонопольной службы по Чува</w:t>
      </w:r>
      <w:r w:rsidRPr="001066A4">
        <w:rPr>
          <w:rFonts w:eastAsia="Times New Roman"/>
          <w:sz w:val="28"/>
          <w:szCs w:val="28"/>
          <w:lang w:eastAsia="ru-RU"/>
        </w:rPr>
        <w:t>ш</w:t>
      </w:r>
      <w:r w:rsidRPr="001066A4">
        <w:rPr>
          <w:rFonts w:eastAsia="Times New Roman"/>
          <w:sz w:val="28"/>
          <w:szCs w:val="28"/>
          <w:lang w:eastAsia="ru-RU"/>
        </w:rPr>
        <w:t>ской Республике - Чувашии по контролю в сфере размещения заказов на осн</w:t>
      </w:r>
      <w:r w:rsidRPr="001066A4">
        <w:rPr>
          <w:rFonts w:eastAsia="Times New Roman"/>
          <w:sz w:val="28"/>
          <w:szCs w:val="28"/>
          <w:lang w:eastAsia="ru-RU"/>
        </w:rPr>
        <w:t>о</w:t>
      </w:r>
      <w:r w:rsidRPr="001066A4">
        <w:rPr>
          <w:rFonts w:eastAsia="Times New Roman"/>
          <w:sz w:val="28"/>
          <w:szCs w:val="28"/>
          <w:lang w:eastAsia="ru-RU"/>
        </w:rPr>
        <w:t xml:space="preserve">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1066A4" w:rsidRP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 xml:space="preserve">       </w:t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</w:p>
    <w:p w:rsidR="000F732F" w:rsidRDefault="000F732F" w:rsidP="001066A4">
      <w:pPr>
        <w:jc w:val="center"/>
        <w:rPr>
          <w:rFonts w:eastAsia="Times New Roman"/>
          <w:sz w:val="28"/>
          <w:szCs w:val="28"/>
          <w:lang w:eastAsia="ru-RU"/>
        </w:rPr>
      </w:pPr>
    </w:p>
    <w:p w:rsidR="000F732F" w:rsidRDefault="000F732F" w:rsidP="001066A4">
      <w:pPr>
        <w:jc w:val="center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1066A4" w:rsidRDefault="001066A4" w:rsidP="001066A4">
      <w:pPr>
        <w:jc w:val="center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jc w:val="center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общества с ограниченной ответственностью </w:t>
      </w:r>
      <w:r w:rsidRPr="001066A4">
        <w:rPr>
          <w:rFonts w:eastAsia="Calibri"/>
          <w:sz w:val="28"/>
          <w:szCs w:val="28"/>
          <w:lang w:eastAsia="ru-RU"/>
        </w:rPr>
        <w:t>«</w:t>
      </w:r>
      <w:proofErr w:type="spellStart"/>
      <w:r>
        <w:rPr>
          <w:rFonts w:eastAsia="Calibri"/>
          <w:sz w:val="28"/>
          <w:szCs w:val="28"/>
          <w:lang w:eastAsia="ru-RU"/>
        </w:rPr>
        <w:t>Рэмисс</w:t>
      </w:r>
      <w:proofErr w:type="spellEnd"/>
      <w:r w:rsidRPr="001066A4">
        <w:rPr>
          <w:rFonts w:eastAsia="Calibri"/>
          <w:sz w:val="28"/>
          <w:szCs w:val="28"/>
          <w:lang w:eastAsia="ru-RU"/>
        </w:rPr>
        <w:t xml:space="preserve">»,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6E7478" w:rsidP="001066A4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1066A4" w:rsidRPr="001066A4" w:rsidRDefault="001066A4" w:rsidP="001066A4">
      <w:pPr>
        <w:jc w:val="both"/>
        <w:rPr>
          <w:rFonts w:eastAsia="Times New Roman"/>
          <w:sz w:val="28"/>
          <w:szCs w:val="28"/>
          <w:lang w:eastAsia="ru-RU"/>
        </w:rPr>
      </w:pPr>
    </w:p>
    <w:p w:rsidR="00BD4C52" w:rsidRPr="00696F9A" w:rsidRDefault="00BD4C52" w:rsidP="00BD4C52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BD4C52" w:rsidRPr="00696F9A" w:rsidRDefault="00BD4C52" w:rsidP="00BD4C52">
      <w:pPr>
        <w:ind w:left="1416"/>
        <w:jc w:val="both"/>
        <w:rPr>
          <w:i/>
          <w:sz w:val="20"/>
          <w:szCs w:val="20"/>
        </w:rPr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BD4C52" w:rsidRDefault="00BD4C52" w:rsidP="00BD4C52"/>
    <w:p w:rsidR="00BD4C52" w:rsidRDefault="00BD4C52" w:rsidP="00BD4C52"/>
    <w:p w:rsidR="006D3FE4" w:rsidRDefault="006D3FE4"/>
    <w:sectPr w:rsidR="006D3FE4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2"/>
    <w:rsid w:val="000031F7"/>
    <w:rsid w:val="000465E1"/>
    <w:rsid w:val="000D1F7F"/>
    <w:rsid w:val="000F732F"/>
    <w:rsid w:val="001066A4"/>
    <w:rsid w:val="00124BF1"/>
    <w:rsid w:val="0019262B"/>
    <w:rsid w:val="002302BF"/>
    <w:rsid w:val="00236E8A"/>
    <w:rsid w:val="002C1C20"/>
    <w:rsid w:val="003475EA"/>
    <w:rsid w:val="003A2E84"/>
    <w:rsid w:val="00450607"/>
    <w:rsid w:val="00493E62"/>
    <w:rsid w:val="005343C2"/>
    <w:rsid w:val="0056262D"/>
    <w:rsid w:val="00606714"/>
    <w:rsid w:val="00652547"/>
    <w:rsid w:val="006D3FE4"/>
    <w:rsid w:val="006E446F"/>
    <w:rsid w:val="006E7478"/>
    <w:rsid w:val="006F41D9"/>
    <w:rsid w:val="00730C91"/>
    <w:rsid w:val="0091526A"/>
    <w:rsid w:val="00921789"/>
    <w:rsid w:val="00965FC5"/>
    <w:rsid w:val="009A1791"/>
    <w:rsid w:val="009D32B6"/>
    <w:rsid w:val="00B957AC"/>
    <w:rsid w:val="00BD4C52"/>
    <w:rsid w:val="00D000F3"/>
    <w:rsid w:val="00D10828"/>
    <w:rsid w:val="00EA69B3"/>
    <w:rsid w:val="00EB64D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D4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D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2C2029F14A6725285395798C08CFCF01ECA1682F4509942A987B49CE97B7B8F211671B52e9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2013-12-24T09:04:00Z</cp:lastPrinted>
  <dcterms:created xsi:type="dcterms:W3CDTF">2013-12-31T06:29:00Z</dcterms:created>
  <dcterms:modified xsi:type="dcterms:W3CDTF">2014-01-09T10:47:00Z</dcterms:modified>
</cp:coreProperties>
</file>