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D" w:rsidRDefault="0011292D" w:rsidP="0011292D">
      <w:pPr>
        <w:pStyle w:val="a3"/>
      </w:pPr>
      <w:r>
        <w:t xml:space="preserve">г. Владимир                                                          </w:t>
      </w:r>
    </w:p>
    <w:p w:rsidR="0011292D" w:rsidRDefault="0011292D" w:rsidP="0011292D">
      <w:pPr>
        <w:pStyle w:val="a3"/>
      </w:pPr>
      <w:r>
        <w:t xml:space="preserve">04 сентября 2013 года                                                   Дело № </w:t>
      </w:r>
      <w:r>
        <w:rPr>
          <w:rStyle w:val="g-highlight"/>
        </w:rPr>
        <w:t>А79</w:t>
      </w:r>
      <w:r>
        <w:t>-</w:t>
      </w:r>
      <w:r>
        <w:rPr>
          <w:rStyle w:val="g-highlight"/>
        </w:rPr>
        <w:t>12745</w:t>
      </w:r>
      <w:r>
        <w:t>/</w:t>
      </w:r>
      <w:r>
        <w:rPr>
          <w:rStyle w:val="g-highlight"/>
        </w:rPr>
        <w:t>2012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 xml:space="preserve">Резолютивная часть постановления объявлена 28.08.2013. </w:t>
      </w:r>
    </w:p>
    <w:p w:rsidR="0011292D" w:rsidRDefault="0011292D" w:rsidP="0011292D">
      <w:pPr>
        <w:pStyle w:val="a3"/>
      </w:pPr>
      <w:r>
        <w:t>Постановление в полном объеме изготовлено 04.09.2013.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>Первый арбитражный апелляционный суд в составе:</w:t>
      </w:r>
    </w:p>
    <w:p w:rsidR="0011292D" w:rsidRDefault="0011292D" w:rsidP="0011292D">
      <w:pPr>
        <w:pStyle w:val="a3"/>
      </w:pPr>
      <w:r>
        <w:t>председательствующего судьи Смирновой И.А.,</w:t>
      </w:r>
    </w:p>
    <w:p w:rsidR="0011292D" w:rsidRDefault="0011292D" w:rsidP="0011292D">
      <w:pPr>
        <w:pStyle w:val="a3"/>
      </w:pPr>
      <w:r>
        <w:t>судей Захаровой Т.А., Урлекова В.Н.,</w:t>
      </w:r>
    </w:p>
    <w:p w:rsidR="0011292D" w:rsidRDefault="0011292D" w:rsidP="0011292D">
      <w:pPr>
        <w:pStyle w:val="a3"/>
      </w:pPr>
      <w:r>
        <w:t>при ведении протокола судебного заседания секретарем судебного заседания Лукашовой Д.В.,</w:t>
      </w:r>
    </w:p>
    <w:p w:rsidR="0011292D" w:rsidRDefault="0011292D" w:rsidP="0011292D">
      <w:pPr>
        <w:pStyle w:val="a3"/>
      </w:pPr>
      <w:r>
        <w:t xml:space="preserve">рассмотрел в открытом судебном заседании апелляционную жалобу                         администрации города Чебоксары  </w:t>
      </w:r>
    </w:p>
    <w:p w:rsidR="0011292D" w:rsidRDefault="0011292D" w:rsidP="0011292D">
      <w:pPr>
        <w:pStyle w:val="a3"/>
      </w:pPr>
      <w:r>
        <w:t xml:space="preserve">на решение Арбитражного суда Чувашской Республики - Чувашии от 31.05.2013 </w:t>
      </w:r>
    </w:p>
    <w:p w:rsidR="0011292D" w:rsidRDefault="0011292D" w:rsidP="0011292D">
      <w:pPr>
        <w:pStyle w:val="a3"/>
      </w:pPr>
      <w:r>
        <w:t xml:space="preserve">по делу № </w:t>
      </w:r>
      <w:r>
        <w:rPr>
          <w:rStyle w:val="g-highlight"/>
        </w:rPr>
        <w:t>А79</w:t>
      </w:r>
      <w:r>
        <w:t>-</w:t>
      </w:r>
      <w:r>
        <w:rPr>
          <w:rStyle w:val="g-highlight"/>
        </w:rPr>
        <w:t>12745</w:t>
      </w:r>
      <w:r>
        <w:t>/</w:t>
      </w:r>
      <w:r>
        <w:rPr>
          <w:rStyle w:val="g-highlight"/>
        </w:rPr>
        <w:t>2012</w:t>
      </w:r>
      <w:r>
        <w:t xml:space="preserve">, </w:t>
      </w:r>
    </w:p>
    <w:p w:rsidR="0011292D" w:rsidRDefault="0011292D" w:rsidP="0011292D">
      <w:pPr>
        <w:pStyle w:val="a3"/>
      </w:pPr>
      <w:r>
        <w:t xml:space="preserve">принятое судьей Щетинкиным А.В. </w:t>
      </w:r>
    </w:p>
    <w:p w:rsidR="0011292D" w:rsidRDefault="0011292D" w:rsidP="0011292D">
      <w:pPr>
        <w:pStyle w:val="a3"/>
      </w:pPr>
      <w:r>
        <w:t xml:space="preserve">по заявлению администрации города Чебоксары </w:t>
      </w:r>
    </w:p>
    <w:p w:rsidR="0011292D" w:rsidRDefault="0011292D" w:rsidP="0011292D">
      <w:pPr>
        <w:pStyle w:val="a3"/>
      </w:pPr>
      <w:r>
        <w:t>о признании недействительными решения и предписания Управления Федеральной антимонопольной службы по Чувашской Республике – Чувашии от 11.09.</w:t>
      </w:r>
      <w:r>
        <w:rPr>
          <w:rStyle w:val="g-highlight"/>
        </w:rPr>
        <w:t>2012</w:t>
      </w:r>
      <w:r>
        <w:t xml:space="preserve"> по делу № 23/05-АМЗ-</w:t>
      </w:r>
      <w:r>
        <w:rPr>
          <w:rStyle w:val="g-highlight"/>
        </w:rPr>
        <w:t>2012</w:t>
      </w:r>
      <w:r>
        <w:t>,</w:t>
      </w:r>
    </w:p>
    <w:p w:rsidR="0011292D" w:rsidRDefault="0011292D" w:rsidP="0011292D">
      <w:pPr>
        <w:pStyle w:val="a3"/>
      </w:pPr>
      <w:r>
        <w:t>при участии:</w:t>
      </w:r>
    </w:p>
    <w:p w:rsidR="0011292D" w:rsidRDefault="0011292D" w:rsidP="0011292D">
      <w:pPr>
        <w:pStyle w:val="a3"/>
      </w:pPr>
      <w:r>
        <w:t>от администрации города Чебоксары - Ефремовой Н.С. по доверенности от 29.12.</w:t>
      </w:r>
      <w:r>
        <w:rPr>
          <w:rStyle w:val="g-highlight"/>
        </w:rPr>
        <w:t>2012</w:t>
      </w:r>
      <w:r>
        <w:t xml:space="preserve"> № 29/01-5329,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>и установил: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>администрация города Чебоксары (далее – администрация, заявитель) обратилась в Арбитражный суд Чувашской Республики - Чувашии с заявлением о признании недействительными решения и предписания Управления Федеральной антимонопольной службы по Чувашской Республике – Чувашии (далее – Управление, антимонопольный орган) от 11.09.</w:t>
      </w:r>
      <w:r>
        <w:rPr>
          <w:rStyle w:val="g-highlight"/>
        </w:rPr>
        <w:t>2012</w:t>
      </w:r>
      <w:r>
        <w:t xml:space="preserve"> по делу № 23/05-АМЗ-</w:t>
      </w:r>
      <w:r>
        <w:rPr>
          <w:rStyle w:val="g-highlight"/>
        </w:rPr>
        <w:t>2012</w:t>
      </w:r>
      <w:r>
        <w:t>.</w:t>
      </w:r>
    </w:p>
    <w:p w:rsidR="0011292D" w:rsidRDefault="0011292D" w:rsidP="0011292D">
      <w:pPr>
        <w:pStyle w:val="a3"/>
      </w:pPr>
      <w:r>
        <w:lastRenderedPageBreak/>
        <w:t>К участию в деле в качестве третьих лиц, не заявляющих самостоятельные требования на предмет спора, привлечены  общество с ограниченной ответственностью «АВТОФОРУМ» (далее – ООО «АВТОФОРУМ»), общество с ограниченной ответственностью «Топэко» (далее – ООО «Топэко»), общество с ограниченной ответственностью «Согласие» (далее – ООО «Согласие»), Петрова Анна Вячеславовна (далее – Петрова А.В.).</w:t>
      </w:r>
    </w:p>
    <w:p w:rsidR="0011292D" w:rsidRDefault="0011292D" w:rsidP="0011292D">
      <w:pPr>
        <w:pStyle w:val="a3"/>
      </w:pPr>
      <w:r>
        <w:t>Решением от 31.05.2013 Арбитражный суд Чувашской Республики - Чувашии частично удовлетворил требования администрации, признав недействительным предписание Управления от 11.09.</w:t>
      </w:r>
      <w:r>
        <w:rPr>
          <w:rStyle w:val="g-highlight"/>
        </w:rPr>
        <w:t>2012</w:t>
      </w:r>
      <w:r>
        <w:t xml:space="preserve"> по делу                               № 23/05-АМЗ-</w:t>
      </w:r>
      <w:r>
        <w:rPr>
          <w:rStyle w:val="g-highlight"/>
        </w:rPr>
        <w:t>2012</w:t>
      </w:r>
      <w:r>
        <w:t>. В удовлетворении требования в остальной части администрации отказано.</w:t>
      </w:r>
    </w:p>
    <w:p w:rsidR="0011292D" w:rsidRDefault="0011292D" w:rsidP="0011292D">
      <w:pPr>
        <w:pStyle w:val="a3"/>
      </w:pPr>
      <w:r>
        <w:t>Администрация не согласилась с решением арбитражного суда первой инстанции в части неудовлетворенных требований и обратилась в Первый арбитражный апелляционный суд с апелляционной жалобой, в которой просит решение суда в указанной части отменить и принять по делу новый судебный акт.</w:t>
      </w:r>
    </w:p>
    <w:p w:rsidR="0011292D" w:rsidRDefault="0011292D" w:rsidP="0011292D">
      <w:pPr>
        <w:pStyle w:val="a3"/>
      </w:pPr>
      <w:r>
        <w:t xml:space="preserve">Представитель администрации в судебном заседании поддержал доводы апелляционной жалобы.  </w:t>
      </w:r>
    </w:p>
    <w:p w:rsidR="0011292D" w:rsidRDefault="0011292D" w:rsidP="0011292D">
      <w:pPr>
        <w:pStyle w:val="a3"/>
      </w:pPr>
      <w:r>
        <w:t>Иные лица, участвующие в деле и извещенные надлежащим образом о времени и месте рассмотрения апелляционной жалобы, представителей в судебное заседание не направили.</w:t>
      </w:r>
    </w:p>
    <w:p w:rsidR="0011292D" w:rsidRDefault="0011292D" w:rsidP="0011292D">
      <w:pPr>
        <w:pStyle w:val="a3"/>
      </w:pPr>
      <w:r>
        <w:t>Управление в отзыве на апелляционную жалобу просило в ее удовлетворении отказать, решение суда - оставить без изменения.</w:t>
      </w:r>
    </w:p>
    <w:p w:rsidR="0011292D" w:rsidRDefault="0011292D" w:rsidP="0011292D">
      <w:pPr>
        <w:pStyle w:val="a3"/>
      </w:pPr>
      <w:r>
        <w:t>Законность и обоснованность решения Арбитражного суда Чувашской Республики-Чувашии от 31.05.2013 в обжалуемой части проверены Первым арбитражным апелляционным судом в порядке, предусмотренном в статье 266 Арбитражного процессуального кодекса Российской Федерации.</w:t>
      </w:r>
    </w:p>
    <w:p w:rsidR="0011292D" w:rsidRDefault="0011292D" w:rsidP="0011292D">
      <w:pPr>
        <w:pStyle w:val="a3"/>
      </w:pPr>
      <w:r>
        <w:t>Изучив материалы дела, выслушав представителя администрации, суд апелляционной инстанции не нашел оснований для отмены решения суда в обжалуемой части.</w:t>
      </w:r>
    </w:p>
    <w:p w:rsidR="0011292D" w:rsidRDefault="0011292D" w:rsidP="0011292D">
      <w:pPr>
        <w:pStyle w:val="a3"/>
      </w:pPr>
      <w:r>
        <w:t>Как следует из материалов дела и установил суд первой инстанции, на основании жалобы Петровой А.В. на действия администрации, выразившиеся в необоснованном отказе в предоставлении земельного участка площадью 0,25 га в районе 30-й автодорги и ул. Зеленая около недостроенных очистных сооружений под строительство здания мотеля, Управление приказом от 20.03.</w:t>
      </w:r>
      <w:r>
        <w:rPr>
          <w:rStyle w:val="g-highlight"/>
        </w:rPr>
        <w:t>2012</w:t>
      </w:r>
      <w:r>
        <w:t xml:space="preserve"> № 96 возбудило в отношении администрации дело № 23/05-АМЗ-</w:t>
      </w:r>
      <w:r>
        <w:rPr>
          <w:rStyle w:val="g-highlight"/>
        </w:rPr>
        <w:t>2012</w:t>
      </w:r>
      <w:r>
        <w:t xml:space="preserve"> по признакам нарушения антимонопольного законодательства.</w:t>
      </w:r>
    </w:p>
    <w:p w:rsidR="0011292D" w:rsidRDefault="0011292D" w:rsidP="0011292D">
      <w:pPr>
        <w:pStyle w:val="a3"/>
      </w:pPr>
      <w:r>
        <w:t xml:space="preserve">В ходе рассмотрения дела Управление установило, что распоряжением администрации от 19.12.2008 № 4532-р муниципальному унитарному предприятию «ГУКС» (далее – МУП «ГУКС») разрешено проектирование зданий и сооружений очистки дождевых стоков в центральной части г. Чебоксары в районе ул. Коммунальная Слобода для муниципальных нужд. </w:t>
      </w:r>
    </w:p>
    <w:p w:rsidR="0011292D" w:rsidRDefault="0011292D" w:rsidP="0011292D">
      <w:pPr>
        <w:pStyle w:val="a3"/>
      </w:pPr>
      <w:r>
        <w:t xml:space="preserve">08.11.2011 утверждена схема расположения земельного участка для проектирования и строительства объекта «Сооружение очистки дождевых стоков центральной части г. Чебоксары». </w:t>
      </w:r>
    </w:p>
    <w:p w:rsidR="0011292D" w:rsidRDefault="0011292D" w:rsidP="0011292D">
      <w:pPr>
        <w:pStyle w:val="a3"/>
      </w:pPr>
      <w:r>
        <w:t>30.03.</w:t>
      </w:r>
      <w:r>
        <w:rPr>
          <w:rStyle w:val="g-highlight"/>
        </w:rPr>
        <w:t>2012</w:t>
      </w:r>
      <w:r>
        <w:t xml:space="preserve"> администрацией принято распоряжение № 1121-р «О резервировании земель под размещение зданий и сооружений очистки дождевых стоков в центральной части </w:t>
      </w:r>
      <w:r>
        <w:lastRenderedPageBreak/>
        <w:t xml:space="preserve">города Чебоксары в районе улицы Коммунальная Слобода», в соответствии с которым земельный участок в центральной части города Чебоксары с кадастровым номером 21:01:010504:65 площадью 77 430 кв.м зарезервирован под размещение зданий и сооружений очистки дождевых стоков. </w:t>
      </w:r>
    </w:p>
    <w:p w:rsidR="0011292D" w:rsidRDefault="0011292D" w:rsidP="0011292D">
      <w:pPr>
        <w:pStyle w:val="a3"/>
      </w:pPr>
      <w:r>
        <w:t>В пределах данного участка находится земельный участок с кадастровым номером 21:01:010504:165 площадью 19 481 кв.м.</w:t>
      </w:r>
    </w:p>
    <w:p w:rsidR="0011292D" w:rsidRDefault="0011292D" w:rsidP="0011292D">
      <w:pPr>
        <w:pStyle w:val="a3"/>
      </w:pPr>
      <w:r>
        <w:t>Антимонопольным органом также установлено, что на земельный участок в районе 30-й автодороги были поданы заявки ООО «Автофорум» для размещения дилерского центра по продаже и обслуживанию автомобилей Дженерал Моторс (от 23.05.2011), ООО «Топэко» для размещения автозаправочного комплекса со станцией техобслуживания автомобилей (от 05.12.2011), ООО «Согласие» для размещения дилерского центра по продаже и обслуживанию автомобилей (от 08.12.2011).</w:t>
      </w:r>
    </w:p>
    <w:p w:rsidR="0011292D" w:rsidRDefault="0011292D" w:rsidP="0011292D">
      <w:pPr>
        <w:pStyle w:val="a3"/>
      </w:pPr>
      <w:r>
        <w:t>На заявление ООО «Согласие» 09.12.2011 был оформлен акт выбора земельного участка.</w:t>
      </w:r>
    </w:p>
    <w:p w:rsidR="0011292D" w:rsidRDefault="0011292D" w:rsidP="0011292D">
      <w:pPr>
        <w:pStyle w:val="a3"/>
      </w:pPr>
      <w:r>
        <w:t xml:space="preserve">13.12.2011 в газете «Хыпар» № 240 опубликована информация о предполагаемом предоставлении указанного земельного участка ООО «Согласие». </w:t>
      </w:r>
    </w:p>
    <w:p w:rsidR="0011292D" w:rsidRDefault="0011292D" w:rsidP="0011292D">
      <w:pPr>
        <w:pStyle w:val="a3"/>
      </w:pPr>
      <w:r>
        <w:t>В этот же день в администрацию обратилась индивидуальный предприниматель Петрова А.В. с заявлением о предоставлении ей земельного участка площадью 0,25 га в районе 30-й автодорги и ул. Зеленая около недостроенных очистных сооружений для размещения здания мотеля.</w:t>
      </w:r>
    </w:p>
    <w:p w:rsidR="0011292D" w:rsidRDefault="0011292D" w:rsidP="0011292D">
      <w:pPr>
        <w:pStyle w:val="a3"/>
      </w:pPr>
      <w:r>
        <w:t xml:space="preserve">При этом на обращения ООО «АВТОФОРУМ» от 23.05.2011, ООО «Топэко» от 05.12.2011 и Петровой А.В. от 13.12.2011 о предоставлении земельного участка в районе 30-й автодороги были подготовлены ответы о разрешении МУП «ГУКС» на данном земельном участке проектирования зданий и сооружений очистки дождевых стоков в центральной части                         г. Чебоксары с указанием на то, что заявленный земельный участок накладывается на земельный участок под размещение зданий и сооружений очистки дождевых стоков в центральной части г. Чебоксары в районе ул. Коммунальная Слобода. </w:t>
      </w:r>
    </w:p>
    <w:p w:rsidR="0011292D" w:rsidRDefault="0011292D" w:rsidP="0011292D">
      <w:pPr>
        <w:pStyle w:val="a3"/>
      </w:pPr>
      <w:r>
        <w:t xml:space="preserve">На повторное обращение ООО «АВТОФОРУМ» от 31.08.2011 о предоставлении земельного участка в районе 30-й автодороги под размещение дилерского центра по продаже и обслуживанию автомобилей Управлением архитектуры и градостроительства подготовлен ответ от 22.09.2011 № 4044/3748 о необходимости представления предпроектного предложения по размещению объекта. </w:t>
      </w:r>
    </w:p>
    <w:p w:rsidR="0011292D" w:rsidRDefault="0011292D" w:rsidP="0011292D">
      <w:pPr>
        <w:pStyle w:val="a3"/>
      </w:pPr>
      <w:r>
        <w:t>Распоряжением администрации от 30.12.2011 № 3743-р утвержден акт выбора земельного участка под заявленные ООО «Согласие» цели - для размещения дилерского центра по продаже и обслуживанию автомобилей, а распоряжением администрации от 11.03.</w:t>
      </w:r>
      <w:r>
        <w:rPr>
          <w:rStyle w:val="g-highlight"/>
        </w:rPr>
        <w:t>2012</w:t>
      </w:r>
      <w:r>
        <w:t xml:space="preserve"> № 829-р земельный участок с кадастровым номером 21:01:010504:165 площадью 19481 кв.м предоставлен ООО «Согласие» в аренду сроком до 05.09.2013. </w:t>
      </w:r>
    </w:p>
    <w:p w:rsidR="0011292D" w:rsidRDefault="0011292D" w:rsidP="0011292D">
      <w:pPr>
        <w:pStyle w:val="a3"/>
      </w:pPr>
      <w:r>
        <w:t>13.03.</w:t>
      </w:r>
      <w:r>
        <w:rPr>
          <w:rStyle w:val="g-highlight"/>
        </w:rPr>
        <w:t>2012</w:t>
      </w:r>
      <w:r>
        <w:t xml:space="preserve"> между администрацией и ООО «Согласие» заключен договор аренды № 54/5242-М  земельного участка с кадастровым номером 21:01:010504:165 площадью 19481 кв.м со сроком действия  до  05.09.2013.</w:t>
      </w:r>
    </w:p>
    <w:p w:rsidR="0011292D" w:rsidRDefault="0011292D" w:rsidP="0011292D">
      <w:pPr>
        <w:pStyle w:val="a3"/>
      </w:pPr>
      <w:r>
        <w:t>Данный договор зарегистрирован в установленном законом порядке.</w:t>
      </w:r>
    </w:p>
    <w:p w:rsidR="0011292D" w:rsidRDefault="0011292D" w:rsidP="0011292D">
      <w:pPr>
        <w:pStyle w:val="a3"/>
      </w:pPr>
      <w:r>
        <w:lastRenderedPageBreak/>
        <w:t>По результатам рассмотрения дела № 23/05-АМЗ-</w:t>
      </w:r>
      <w:r>
        <w:rPr>
          <w:rStyle w:val="g-highlight"/>
        </w:rPr>
        <w:t>2012</w:t>
      </w:r>
      <w:r>
        <w:t xml:space="preserve"> Управление 11.09.</w:t>
      </w:r>
      <w:r>
        <w:rPr>
          <w:rStyle w:val="g-highlight"/>
        </w:rPr>
        <w:t>2012</w:t>
      </w:r>
      <w:r>
        <w:t xml:space="preserve"> приняло решение, которым признало в действиях администрации нарушение части 1 статьи 15 Федерального закона от 26.07.2006 № 135-ФЗ «О защите конкуренции» (далее – Закон о защите конкуренции).</w:t>
      </w:r>
    </w:p>
    <w:p w:rsidR="0011292D" w:rsidRDefault="0011292D" w:rsidP="0011292D">
      <w:pPr>
        <w:pStyle w:val="a3"/>
      </w:pPr>
      <w:r>
        <w:t>Предписанием от 11.09.</w:t>
      </w:r>
      <w:r>
        <w:rPr>
          <w:rStyle w:val="g-highlight"/>
        </w:rPr>
        <w:t>2012</w:t>
      </w:r>
      <w:r>
        <w:t xml:space="preserve"> администрации предписано прекратить нарушение антимонопольного законодательства путем отмены: распоряжения администрации от 30.12.2011 № 3743-р «Об утверждении акта выбора земельного участка под размещение дилерского центра по продаже и обслуживанию автомобилей в районе 30-й автодороги»; распоряжения от 11.03.</w:t>
      </w:r>
      <w:r>
        <w:rPr>
          <w:rStyle w:val="g-highlight"/>
        </w:rPr>
        <w:t>2012</w:t>
      </w:r>
      <w:r>
        <w:t xml:space="preserve"> № 829-р «О предоставлении ООО «Согласие» земельного участка в районе 30-й автодороги», о чем в срок до 12.11.</w:t>
      </w:r>
      <w:r>
        <w:rPr>
          <w:rStyle w:val="g-highlight"/>
        </w:rPr>
        <w:t>2012</w:t>
      </w:r>
      <w:r>
        <w:t xml:space="preserve"> проинформировать Управление.</w:t>
      </w:r>
    </w:p>
    <w:p w:rsidR="0011292D" w:rsidRDefault="0011292D" w:rsidP="0011292D">
      <w:pPr>
        <w:pStyle w:val="a3"/>
      </w:pPr>
      <w:r>
        <w:t xml:space="preserve">Посчитав решение и предписание антимонопольного органа не соответствующими действующему законодательству и нарушающими ее права и законные интересы, администрация обратилась в арбитражный суд с заявлением о признании их недействительными. </w:t>
      </w:r>
    </w:p>
    <w:p w:rsidR="0011292D" w:rsidRDefault="0011292D" w:rsidP="0011292D">
      <w:pPr>
        <w:pStyle w:val="a3"/>
      </w:pPr>
      <w:r>
        <w:t>В силу части 1 статьи 198 Арбитражного процессуального кодекса Российской Федерации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11292D" w:rsidRDefault="0011292D" w:rsidP="0011292D">
      <w:pPr>
        <w:pStyle w:val="a3"/>
      </w:pPr>
      <w:r>
        <w:t>Частью 4 статьи 200 Арбитражного процессуального кодекса Российской Федерации установлено, что при рассмотрении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11292D" w:rsidRDefault="0011292D" w:rsidP="0011292D">
      <w:pPr>
        <w:pStyle w:val="a3"/>
      </w:pPr>
      <w:r>
        <w:t>Таким образом, для признания ненормативного акта недействительным, решения и действия (бездействия) незаконными необходимо наличие одновременно двух условий: несоответствие их закону или иному нормативному правовому акту и нарушение прав и законных интересов заявителя в сфере предпринимательской или иной экономической деятельности.</w:t>
      </w:r>
    </w:p>
    <w:p w:rsidR="0011292D" w:rsidRDefault="0011292D" w:rsidP="0011292D">
      <w:pPr>
        <w:pStyle w:val="a3"/>
      </w:pPr>
      <w:r>
        <w:t>В соответствии с пунктом 2 части 1 статьи 1 Закона о защите конкуренции</w:t>
      </w:r>
      <w:r>
        <w:rPr>
          <w:b/>
          <w:bCs/>
        </w:rPr>
        <w:t xml:space="preserve"> </w:t>
      </w:r>
      <w:r>
        <w:t xml:space="preserve">настоящий Федеральный закон определяет организационные и правовые основы защиты конкуренции, в том числе предупреждения и пресечения недопущения, ограничения, устранения конкуренции федеральными органами исполнительной власти, органами государственной власти субъектов Российской Федерации, органами местного </w:t>
      </w:r>
      <w:r>
        <w:lastRenderedPageBreak/>
        <w:t>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Федерации.</w:t>
      </w:r>
    </w:p>
    <w:p w:rsidR="0011292D" w:rsidRDefault="0011292D" w:rsidP="0011292D">
      <w:pPr>
        <w:pStyle w:val="a3"/>
      </w:pPr>
      <w:r>
        <w:t>В части 1 статьи 3 названного Закона указано, что настоящий Федеральный закон распространяется на отношения, которые связаны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российские юридические лица и иностранные юридические лица,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физические лица, в том числе индивидуальные предприниматели.</w:t>
      </w:r>
    </w:p>
    <w:p w:rsidR="0011292D" w:rsidRDefault="0011292D" w:rsidP="0011292D">
      <w:pPr>
        <w:pStyle w:val="a3"/>
      </w:pPr>
      <w:r>
        <w:t>Частью 1 статьи 15 Закона о защите конкуренции предусмотрено, что федеральным органам исполнительной власти, органам государственной власти субъектов Российской Федерации, органам местного самоуправления, иным осуществляющим функции указанных органов органам или организациям, а также государственным внебюджетным фондам, Центральному банку Российской Федерации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(бездействия).</w:t>
      </w:r>
    </w:p>
    <w:p w:rsidR="0011292D" w:rsidRDefault="0011292D" w:rsidP="0011292D">
      <w:pPr>
        <w:pStyle w:val="a3"/>
      </w:pPr>
      <w:r>
        <w:t>В соответствии с положениями пункта 7 статьи 4 Закона о защите конкуренции конкуренция определена как 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рынке.</w:t>
      </w:r>
    </w:p>
    <w:p w:rsidR="0011292D" w:rsidRDefault="0011292D" w:rsidP="0011292D">
      <w:pPr>
        <w:pStyle w:val="a3"/>
      </w:pPr>
      <w:r>
        <w:t>В пункте 17 статьи 4 Закона о защите конкуренции приведены признаки ограничения конкуренции, среди которых сокращение числа хозяйствующих субъектов, не входящих в одну группу лиц, на товарном рынке, рост или снижение цены товара, не связанные с соответствующими изменениями иных общих условий обращения товара на товарном рынке, отказ хозяйствующих субъектов, не входящих в одну группу лиц, от самостоятельных действий на товарном рынке,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субъектами, не входящими в одну группу лиц, своих действий на товарном рынке,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рынке, а также установление органами государственной власти, органами местного самоуправления, организациями, участвующими в предоставлении государственных или муниципальных услуг, при участии в предоставлении таких услуг требований к товарам или к хозяйствующим субъектам, не предусмотренных законодательством Российской Федерации.</w:t>
      </w:r>
    </w:p>
    <w:p w:rsidR="0011292D" w:rsidRDefault="0011292D" w:rsidP="0011292D">
      <w:pPr>
        <w:pStyle w:val="a3"/>
      </w:pPr>
      <w:r>
        <w:t xml:space="preserve">При этом под товарным рынком понимается сфера обращения товара (в том числе товара иностранного производства), который не может быть заменен другим товаром, или взаимозаменяемых товаров (далее - определенный товар), в границах которой (в том числе географических) исходя из экономической, технической или иной возможности либо </w:t>
      </w:r>
      <w:r>
        <w:lastRenderedPageBreak/>
        <w:t>целесообразности приобретатель может приобрести товар, и такая возможность либо целесообразность отсутствует за ее пределами (пункт 4 статьи 7 Закона о защите конкуренции).</w:t>
      </w:r>
    </w:p>
    <w:p w:rsidR="0011292D" w:rsidRDefault="0011292D" w:rsidP="0011292D">
      <w:pPr>
        <w:pStyle w:val="a3"/>
      </w:pPr>
      <w:r>
        <w:t>Таким образом, для соответствующей квалификации действий (бездействия) как нарушения антимонопольного законодательства (часть 1 статьи 15 Закона о защите конкуренции) обязательно установление обстоятельств, подтверждающих реальные либо возможные последствия в виде ограничения конкуренции, создания определенных преимуществ и дискриминации на определенном товарном рынке, а также выявление причинной связи между принятым актом и (или) совершенными действиями и такими последствиями.</w:t>
      </w:r>
    </w:p>
    <w:p w:rsidR="0011292D" w:rsidRDefault="0011292D" w:rsidP="0011292D">
      <w:pPr>
        <w:pStyle w:val="a3"/>
      </w:pPr>
      <w:r>
        <w:t>В силу статьи 71 Арбитражного процессуального кодекса Российской Федерации арбитражный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Арбитражный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11292D" w:rsidRDefault="0011292D" w:rsidP="0011292D">
      <w:pPr>
        <w:pStyle w:val="a3"/>
      </w:pPr>
      <w:r>
        <w:t>Изучив фактические обстоятельства дела и оценив имеющиеся в деле доказательства в их совокупности и взаимной связи, суд первой инстанции с учетом норм действующего законодательства пришел к правомерному выводу о доказанности антимонопольным органом нарушения администрацией части 1 статьи 15 Закона о защите конкуренции. При этом суд основывался на следующих положениях.</w:t>
      </w:r>
    </w:p>
    <w:p w:rsidR="0011292D" w:rsidRDefault="0011292D" w:rsidP="0011292D">
      <w:pPr>
        <w:pStyle w:val="a3"/>
      </w:pPr>
      <w:r>
        <w:t xml:space="preserve">Согласно пункту 1 статьи 30 Земельного кодекса Российской Федерации (далее - Кодекс) предоставление земельных участков для строительства из земель, находящихся в государственной или муниципальной собственности, осуществляется с проведением работ по их формированию: без предварительного согласования мест размещения объектов; с предварительным согласованием мест размещения объектов. </w:t>
      </w:r>
    </w:p>
    <w:p w:rsidR="0011292D" w:rsidRDefault="0011292D" w:rsidP="0011292D">
      <w:pPr>
        <w:pStyle w:val="a3"/>
      </w:pPr>
      <w:r>
        <w:t xml:space="preserve">Предоставление земельного участка без предварительного согласования мест размещения объекта предполагает проведение торгов по продаже земельного участка или продаже права на заключение договора аренды земельного участка. </w:t>
      </w:r>
    </w:p>
    <w:p w:rsidR="0011292D" w:rsidRDefault="0011292D" w:rsidP="0011292D">
      <w:pPr>
        <w:pStyle w:val="a3"/>
      </w:pPr>
      <w:r>
        <w:t xml:space="preserve">Порядок предоставления земельного участка с предварительным согласованием мест размещения объектов закреплен статьями 31, 32 Кодекса и не предусматривает проведение торгов. </w:t>
      </w:r>
    </w:p>
    <w:p w:rsidR="0011292D" w:rsidRDefault="0011292D" w:rsidP="0011292D">
      <w:pPr>
        <w:pStyle w:val="a3"/>
      </w:pPr>
      <w:r>
        <w:t xml:space="preserve">Исходя из пункта 1 статьи 31 Кодекса каждый гражданин или юридическое лицо, заинтересованные в предоставлении земельного участка для строительства нежилого назначения, имеют право обратиться с заявлением о выборе земельного участка и предварительном согласовании места размещения объекта в соответствующий орган местного самоуправления, который обязан обеспечить такой выбор. </w:t>
      </w:r>
    </w:p>
    <w:p w:rsidR="0011292D" w:rsidRDefault="0011292D" w:rsidP="0011292D">
      <w:pPr>
        <w:pStyle w:val="a3"/>
      </w:pPr>
      <w:r>
        <w:t xml:space="preserve">Согласно пункту 3 статьи 31 Кодекса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строительства. </w:t>
      </w:r>
    </w:p>
    <w:p w:rsidR="0011292D" w:rsidRDefault="0011292D" w:rsidP="0011292D">
      <w:pPr>
        <w:pStyle w:val="a3"/>
      </w:pPr>
      <w:r>
        <w:t xml:space="preserve">Подпунктом 3 пункта 4 статьи 30 Кодекса установлено, что передача земельных участков в аренду без проведения торгов (конкурсов, аукционов) допускается при условии </w:t>
      </w:r>
      <w:r>
        <w:lastRenderedPageBreak/>
        <w:t xml:space="preserve">предварительной и заблаговременной публикации сообщения о наличии предлагаемых для такой передачи земельных участков в случае, если имеется только одна заявка. </w:t>
      </w:r>
    </w:p>
    <w:p w:rsidR="0011292D" w:rsidRDefault="0011292D" w:rsidP="0011292D">
      <w:pPr>
        <w:pStyle w:val="a3"/>
      </w:pPr>
      <w:r>
        <w:t>Таким образом, сообщение о возможном или предстоящем предоставлении земельных участков для строительства в соответствии с пунктом 3 статьи 31 Кодекса призвано обеспечить реализацию гражданами в разумный срок принципов участия в решении  вопросов, касающихся прав на землю, сочетающих интересы Общества и отдельных граждан (подпункты 4 и 11 пункта 11 статьи 1 Кодекса).</w:t>
      </w:r>
    </w:p>
    <w:p w:rsidR="0011292D" w:rsidRDefault="0011292D" w:rsidP="0011292D">
      <w:pPr>
        <w:pStyle w:val="a3"/>
      </w:pPr>
      <w:r>
        <w:t xml:space="preserve">Публичное информирование направлено не только на защиту интересов населения в целом, но и конкретных лиц, в том числе возможных претендентов на земельный участок. </w:t>
      </w:r>
    </w:p>
    <w:p w:rsidR="0011292D" w:rsidRDefault="0011292D" w:rsidP="0011292D">
      <w:pPr>
        <w:pStyle w:val="a3"/>
      </w:pPr>
      <w:r>
        <w:t xml:space="preserve">На этой стадии населением могут быть заявлены возражения против размещения конкретного объекта, а заинтересованными лицами поданы документы на получение того же участка под застройку объектами аналогичного или иного назначения, для чего должен быть определен разумный срок реагирования на соответствующую информацию. </w:t>
      </w:r>
    </w:p>
    <w:p w:rsidR="0011292D" w:rsidRDefault="0011292D" w:rsidP="0011292D">
      <w:pPr>
        <w:pStyle w:val="a3"/>
      </w:pPr>
      <w:r>
        <w:t>Исходя из системного толкования предусмотренных статьей 31 Кодекса стадий и условий выбора земельного участка под строительство акт о выборе земельного участка может быть оформлен конкретному лицу только после публичного информирования.</w:t>
      </w:r>
    </w:p>
    <w:p w:rsidR="0011292D" w:rsidRDefault="0011292D" w:rsidP="0011292D">
      <w:pPr>
        <w:pStyle w:val="a3"/>
      </w:pPr>
      <w:r>
        <w:t xml:space="preserve">По смыслу положений пункта 3 статьи 31 Кодекса об обязательном публичном информировании населения о возможном предоставлении конкретного земельного участка под строительство объекта нежилого назначения с предварительным согласованием места его размещения заинтересованные лица не лишены возможности подать заявления о предоставлении им того же земельного участка, даже зная о наличии иных претендентов. </w:t>
      </w:r>
    </w:p>
    <w:p w:rsidR="0011292D" w:rsidRDefault="0011292D" w:rsidP="0011292D">
      <w:pPr>
        <w:pStyle w:val="a3"/>
      </w:pPr>
      <w:r>
        <w:t xml:space="preserve">При этом Земельный кодекс Российской Федерации не ограничивает существование указанного права во времени моментом обращения первого из заинтересованных лиц с заявлением в орган местного самоуправления и не устанавливает каких-либо критериев приоритета или отбора при множественности претендентов. </w:t>
      </w:r>
    </w:p>
    <w:p w:rsidR="0011292D" w:rsidRDefault="0011292D" w:rsidP="0011292D">
      <w:pPr>
        <w:pStyle w:val="a3"/>
      </w:pPr>
      <w:r>
        <w:t xml:space="preserve">В связи с тем, что земельный участок можно предоставить только одному претенденту, и это лицо невозможно определить в рамках процедуры предоставления земельных участков для строительства с предварительным согласованием места размещения объекта, то право на заключение договора аренды земельного участка подлежит выставлению на торги по правилам пункта 4 статьи 30 Кодекса. </w:t>
      </w:r>
    </w:p>
    <w:p w:rsidR="0011292D" w:rsidRDefault="0011292D" w:rsidP="0011292D">
      <w:pPr>
        <w:pStyle w:val="a3"/>
      </w:pPr>
      <w:r>
        <w:t xml:space="preserve">Такой способ предоставления земельных участков отвечает принципу сочетания интересов общества и конкретных граждан, закрепленному в пункте 11 статьи 1 Кодекса, а также позволяет обеспечить справедливость, публичность, открытость и прозрачность процедуры предоставления земельного участка конкретному лицу. </w:t>
      </w:r>
    </w:p>
    <w:p w:rsidR="0011292D" w:rsidRDefault="0011292D" w:rsidP="0011292D">
      <w:pPr>
        <w:pStyle w:val="a3"/>
      </w:pPr>
      <w:r>
        <w:t xml:space="preserve">Указанная правовая позиция изложена в постановлениях Президиума Высшего Арбитражного Суда Российской Федерации от 14.09.2010                         № 4224/10, от 15.11.2011 № 7638/11. </w:t>
      </w:r>
    </w:p>
    <w:p w:rsidR="0011292D" w:rsidRDefault="0011292D" w:rsidP="0011292D">
      <w:pPr>
        <w:pStyle w:val="a3"/>
      </w:pPr>
      <w:r>
        <w:t xml:space="preserve">Согласно фактическим обстоятельствам дела администрация, обязанная в силу пункта 1 статьи 31 Кодекса обеспечить выбор земельного участка, не выполнила данную обязанность в отношении всех хозяйствующих субъектов, поскольку не осуществила процедуру публичного информирования в отношении их заявлений, не приняла мер к </w:t>
      </w:r>
      <w:r>
        <w:lastRenderedPageBreak/>
        <w:t>соблюдению процедуры проведения торгов при наличии нескольких заявок до принятия решения о предварительном согласовании места размещения объекта, не решила вопрос о проведении торгов на право предоставления земельных участков и, соответственно, не обеспечила соблюдение принципа конкурсного отбора покупателя из числа лиц, обратившихся с соответствующими заявками, что не соответствует принципу, закрепленному в пункте 11 статьи 1 Кодекса, предусматривающему сочетание интересов общества и законных интересов граждан.</w:t>
      </w:r>
    </w:p>
    <w:p w:rsidR="0011292D" w:rsidRDefault="0011292D" w:rsidP="0011292D">
      <w:pPr>
        <w:pStyle w:val="a3"/>
      </w:pPr>
      <w:r>
        <w:t xml:space="preserve">Кроме того, суд посчитал, что сообщение в ненадлежащих средствах массовой информации не позволило достигнуть своей цели - доступности данной информации потенциальным претендентам на данный земельный участок. </w:t>
      </w:r>
    </w:p>
    <w:p w:rsidR="0011292D" w:rsidRDefault="0011292D" w:rsidP="0011292D">
      <w:pPr>
        <w:pStyle w:val="a3"/>
      </w:pPr>
      <w:r>
        <w:t xml:space="preserve">Так, информационные сообщения о предполагаемом предоставлении земельного участка на основании заявки ООО «Согласие» в районе 30-й автодороги под размещение дилерского центра по продаже и обслуживанию автомобилей были опубликованы администрацией в газете «Хыпар». </w:t>
      </w:r>
    </w:p>
    <w:p w:rsidR="0011292D" w:rsidRDefault="0011292D" w:rsidP="0011292D">
      <w:pPr>
        <w:pStyle w:val="a3"/>
      </w:pPr>
      <w:r>
        <w:t xml:space="preserve">В ходе рассмотрения дела Петрова А.В. пояснила, что не знала о публикации в газете «Хыпар», в связи с чем не имела возможности направить заявку в администрацию. </w:t>
      </w:r>
    </w:p>
    <w:p w:rsidR="0011292D" w:rsidRDefault="0011292D" w:rsidP="0011292D">
      <w:pPr>
        <w:pStyle w:val="a3"/>
      </w:pPr>
      <w:r>
        <w:t xml:space="preserve">Суд первой инстанции учел позицию, изложенную в решении Арбитражного суда Чувашской Республики от 25.01.2013 по делу                                № </w:t>
      </w:r>
      <w:r>
        <w:rPr>
          <w:rStyle w:val="g-highlight"/>
        </w:rPr>
        <w:t>А79</w:t>
      </w:r>
      <w:r>
        <w:t>-11123/</w:t>
      </w:r>
      <w:r>
        <w:rPr>
          <w:rStyle w:val="g-highlight"/>
        </w:rPr>
        <w:t>2012</w:t>
      </w:r>
      <w:r>
        <w:t xml:space="preserve">, вступившим в законную силу, которым установлено, что газета «Хыпар» ориентирована на население, проживающее в районах Чувашской Республики, владеющее чувашским языком, и является печатным изданием, в котором публикуется информация в отношении земельных участков, находящихся в собственности Чувашской Республики. При этом суд пришел к выводу о том, что публикация администрацией сообщений в газете «Хыпар» не позволяет достичь цели публичного информирования (в том числе выявления возможных претендентов на земельный участок), которую должны достигать информационные сообщения о возможном или предстоящем предоставлении земельных участков для строительства, приводит к предоставлению преимущества лицам, которые обратились в администрацию с заявкой о предоставлении земельного участка под строительство. </w:t>
      </w:r>
    </w:p>
    <w:p w:rsidR="0011292D" w:rsidRDefault="0011292D" w:rsidP="0011292D">
      <w:pPr>
        <w:pStyle w:val="a3"/>
      </w:pPr>
      <w:r>
        <w:t xml:space="preserve">Данный факт свидетельствует о несоблюдении принципов публичности, открытости и прозрачности процедур предоставления земельных участков, что приводит или может привести к недопущению, ограничению, устранению конкуренции. </w:t>
      </w:r>
    </w:p>
    <w:p w:rsidR="0011292D" w:rsidRDefault="0011292D" w:rsidP="0011292D">
      <w:pPr>
        <w:pStyle w:val="a3"/>
      </w:pPr>
      <w:r>
        <w:t xml:space="preserve">Кроме того, суд первой  инстанции указал, что из текста сообщения, опубликованного в газете «Хыпар», невозможно установить место нахождения предоставляемого земельного участка. </w:t>
      </w:r>
    </w:p>
    <w:p w:rsidR="0011292D" w:rsidRDefault="0011292D" w:rsidP="0011292D">
      <w:pPr>
        <w:pStyle w:val="a3"/>
      </w:pPr>
      <w:r>
        <w:t xml:space="preserve">Петровой А.В. и ООО «Топэко» отказано в предоставлении земельного участка в связи с наличием распоряжения от 19.12.2008                                  № 4532-р о разрешении МУП «ГУКС» проектирования зданий и сооружений очистки дождевых стоков. </w:t>
      </w:r>
    </w:p>
    <w:p w:rsidR="0011292D" w:rsidRDefault="0011292D" w:rsidP="0011292D">
      <w:pPr>
        <w:pStyle w:val="a3"/>
      </w:pPr>
      <w:r>
        <w:t xml:space="preserve">Между тем, как установил суд, предоставленный ООО «Согласие» земельный участок также расположен на земельном участке для проектирования зданий и сооружений очистки дождевых стоков, что свидетельствует о предоставлении ООО «Согласие» преимущества в предоставлении в аренду земельного участка. </w:t>
      </w:r>
    </w:p>
    <w:p w:rsidR="0011292D" w:rsidRDefault="0011292D" w:rsidP="0011292D">
      <w:pPr>
        <w:pStyle w:val="a3"/>
      </w:pPr>
      <w:r>
        <w:t xml:space="preserve">Необоснованное предоставление преимуществ отдельному хозяйствующему субъекту является отступлением от общепринятых правил, действующих законов и иных правовых </w:t>
      </w:r>
      <w:r>
        <w:lastRenderedPageBreak/>
        <w:t xml:space="preserve">актов в пользу тех или иных субъектов, способным привести к ограничению конкуренции и ущемлению интересов других хозяйствующих субъектов. </w:t>
      </w:r>
    </w:p>
    <w:p w:rsidR="0011292D" w:rsidRDefault="0011292D" w:rsidP="0011292D">
      <w:pPr>
        <w:pStyle w:val="a3"/>
      </w:pPr>
      <w:r>
        <w:t xml:space="preserve">При этом, как правомерно отметил суд, отсутствие полного наложения земельных участков, испрашиваемых ООО «АВТОФОРУМ», ООО «Топэко», Петровой А.В., ООО «Согласие» не является доказательством отсутствия ограничения конкуренции, поскольку публикация сообщения в газете «Хыпар» не позволила достичь цели публичного информирования, в связи с чем невозможно определить перечень заинтересованных лиц в строительстве объектов в районе 30-ой автодороги. </w:t>
      </w:r>
    </w:p>
    <w:p w:rsidR="0011292D" w:rsidRDefault="0011292D" w:rsidP="0011292D">
      <w:pPr>
        <w:pStyle w:val="a3"/>
      </w:pPr>
      <w:r>
        <w:t>Ссылку администрации на вступившее в законную силу решение Ленинского районного суда г. Чебоксары по делу № 2-595/2013, которым Петровой А.В. отказано в удовлетворении заявления о признании незаконными действий администрации по предоставлению земельного участка ООО «Согласие», суд апелляционной инстанции во внимание не принимает, как не опровергающую установленные антимонопольным органом обстоятельства в отношении нарушения непосредственно администрацией порядка предоставления земельного участка с предварительным согласованием мест размещения объектов, последовательно установленного Земельным кодексом Российской Федерации: публичное информирование, выбор земельного участка, выставление на торги права на заключение договора аренды земельного участка.</w:t>
      </w:r>
    </w:p>
    <w:p w:rsidR="0011292D" w:rsidRDefault="0011292D" w:rsidP="0011292D">
      <w:pPr>
        <w:pStyle w:val="a3"/>
      </w:pPr>
      <w:r>
        <w:t xml:space="preserve">С учетом установленных обстоятельств суд первой инстанции пришел к правомерному выводу о том, что решение антимонопольного органа принято в пределах его компетенции, не противоречит действующему законодательству и не нарушает права и законные интересы заявителя. </w:t>
      </w:r>
    </w:p>
    <w:p w:rsidR="0011292D" w:rsidRDefault="0011292D" w:rsidP="0011292D">
      <w:pPr>
        <w:pStyle w:val="a3"/>
      </w:pPr>
      <w:r>
        <w:t>В нарушение статьи 65 Арбитражного процессуального кодекса Российской Федерации иное администрацией не доказано, установленные судом обстоятельства и сделанные на их основе выводы не опровергнуты.</w:t>
      </w:r>
    </w:p>
    <w:p w:rsidR="0011292D" w:rsidRDefault="0011292D" w:rsidP="0011292D">
      <w:pPr>
        <w:pStyle w:val="a3"/>
      </w:pPr>
      <w:r>
        <w:t>В соответствии с частью 3 статьи 201 Арбитражного процессуального кодекса Российской Федерации 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11292D" w:rsidRDefault="0011292D" w:rsidP="0011292D">
      <w:pPr>
        <w:pStyle w:val="a3"/>
      </w:pPr>
      <w:r>
        <w:t>При этих условиях суд первой инстанции правомерно отказал заявителю в удовлетворении требования в указанной части.</w:t>
      </w:r>
    </w:p>
    <w:p w:rsidR="0011292D" w:rsidRDefault="0011292D" w:rsidP="0011292D">
      <w:pPr>
        <w:pStyle w:val="a3"/>
      </w:pPr>
      <w:r>
        <w:t xml:space="preserve">Арбитражный суд Чувашской Республики-Чувашии в полном объеме выяснил обстоятельства, имеющие значение для дела, его выводы основаны на правильном применении норм материального права. </w:t>
      </w:r>
    </w:p>
    <w:p w:rsidR="0011292D" w:rsidRDefault="0011292D" w:rsidP="0011292D">
      <w:pPr>
        <w:pStyle w:val="a3"/>
      </w:pPr>
      <w:r>
        <w:t>Нарушений норм процессуального права, являющихся в силу части 4 статьи 270 Арбитражного процессуального кодекса Российской Федерации в любом случае основаниями для отмены судебного акта, не установлено.</w:t>
      </w:r>
    </w:p>
    <w:p w:rsidR="0011292D" w:rsidRDefault="0011292D" w:rsidP="0011292D">
      <w:pPr>
        <w:pStyle w:val="a3"/>
      </w:pPr>
      <w:r>
        <w:t>С учетом изложенного апелляционная жалоба администрации по приведенным в ней доводам удовлетворению не подлежит.</w:t>
      </w:r>
    </w:p>
    <w:p w:rsidR="0011292D" w:rsidRDefault="0011292D" w:rsidP="0011292D">
      <w:pPr>
        <w:pStyle w:val="a3"/>
      </w:pPr>
      <w:r>
        <w:lastRenderedPageBreak/>
        <w:t xml:space="preserve">Руководствуясь статьями 268, 269, 271 Арбитражного процессуального кодекса Российской Федерации, Первый арбитражный апелляционный суд   </w:t>
      </w:r>
    </w:p>
    <w:p w:rsidR="0011292D" w:rsidRDefault="0011292D" w:rsidP="0011292D">
      <w:pPr>
        <w:pStyle w:val="a3"/>
      </w:pPr>
      <w:r>
        <w:rPr>
          <w:b/>
          <w:bCs/>
        </w:rPr>
        <w:t>             ПОСТАНОВИЛ:</w:t>
      </w:r>
    </w:p>
    <w:p w:rsidR="0011292D" w:rsidRDefault="0011292D" w:rsidP="0011292D">
      <w:pPr>
        <w:pStyle w:val="a3"/>
      </w:pPr>
      <w:r>
        <w:rPr>
          <w:b/>
          <w:bCs/>
        </w:rPr>
        <w:t> </w:t>
      </w:r>
    </w:p>
    <w:p w:rsidR="0011292D" w:rsidRDefault="0011292D" w:rsidP="0011292D">
      <w:pPr>
        <w:pStyle w:val="a3"/>
      </w:pPr>
      <w:r>
        <w:t xml:space="preserve">решение Арбитражного суда Чувашской Республики - Чувашии от 31.05.2013 по делу № </w:t>
      </w:r>
      <w:r>
        <w:rPr>
          <w:rStyle w:val="g-highlight"/>
        </w:rPr>
        <w:t>А79</w:t>
      </w:r>
      <w:r>
        <w:t>-</w:t>
      </w:r>
      <w:r>
        <w:rPr>
          <w:rStyle w:val="g-highlight"/>
        </w:rPr>
        <w:t>12745</w:t>
      </w:r>
      <w:r>
        <w:t>/</w:t>
      </w:r>
      <w:r>
        <w:rPr>
          <w:rStyle w:val="g-highlight"/>
        </w:rPr>
        <w:t>2012</w:t>
      </w:r>
      <w:r>
        <w:t xml:space="preserve"> в обжалуемой части оставить без изменения, апелляционную жалобу администрации города Чебоксары - без удовлетворения.</w:t>
      </w:r>
    </w:p>
    <w:p w:rsidR="0011292D" w:rsidRDefault="0011292D" w:rsidP="0011292D">
      <w:pPr>
        <w:pStyle w:val="a3"/>
      </w:pPr>
      <w:r>
        <w:t xml:space="preserve">Постановление вступает в законную силу со дня его принятия.          </w:t>
      </w:r>
    </w:p>
    <w:p w:rsidR="0011292D" w:rsidRDefault="0011292D" w:rsidP="0011292D">
      <w:pPr>
        <w:pStyle w:val="a3"/>
      </w:pPr>
      <w:r>
        <w:t>Постановление может быть обжаловано в Федеральный арбитражный суд Волго-Вятского округа в двухмесячный срок со дня его принятия.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>Председательствующий судья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>Судьи</w:t>
      </w:r>
    </w:p>
    <w:p w:rsidR="0011292D" w:rsidRDefault="0011292D" w:rsidP="0011292D">
      <w:pPr>
        <w:pStyle w:val="a3"/>
      </w:pPr>
      <w:r>
        <w:t>И.А. Смирнова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>Т.А. Захарова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  <w:jc w:val="right"/>
      </w:pPr>
      <w:r>
        <w:t> </w:t>
      </w:r>
    </w:p>
    <w:p w:rsidR="0011292D" w:rsidRDefault="0011292D" w:rsidP="0011292D">
      <w:pPr>
        <w:pStyle w:val="a3"/>
      </w:pPr>
      <w:r>
        <w:t> </w:t>
      </w:r>
    </w:p>
    <w:p w:rsidR="0011292D" w:rsidRDefault="0011292D" w:rsidP="0011292D">
      <w:pPr>
        <w:pStyle w:val="a3"/>
      </w:pPr>
      <w:r>
        <w:t>В.Н. Урлеков</w:t>
      </w:r>
    </w:p>
    <w:p w:rsidR="0011292D" w:rsidRDefault="0011292D" w:rsidP="0011292D">
      <w:pPr>
        <w:pStyle w:val="a3"/>
      </w:pPr>
      <w:r>
        <w:t> </w:t>
      </w:r>
    </w:p>
    <w:p w:rsidR="00D945AC" w:rsidRDefault="00D945AC">
      <w:bookmarkStart w:id="0" w:name="_GoBack"/>
      <w:bookmarkEnd w:id="0"/>
    </w:p>
    <w:sectPr w:rsidR="00D9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11292D"/>
    <w:rsid w:val="00AB515C"/>
    <w:rsid w:val="00D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highlight">
    <w:name w:val="g-highlight"/>
    <w:basedOn w:val="a0"/>
    <w:rsid w:val="00112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highlight">
    <w:name w:val="g-highlight"/>
    <w:basedOn w:val="a0"/>
    <w:rsid w:val="0011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4023</Words>
  <Characters>22936</Characters>
  <Application>Microsoft Office Word</Application>
  <DocSecurity>0</DocSecurity>
  <Lines>191</Lines>
  <Paragraphs>53</Paragraphs>
  <ScaleCrop>false</ScaleCrop>
  <Company/>
  <LinksUpToDate>false</LinksUpToDate>
  <CharactersWithSpaces>26906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</dc:creator>
  <cp:keywords/>
  <dc:description/>
  <cp:lastModifiedBy>Моисеева</cp:lastModifiedBy>
  <cp:revision>2</cp:revision>
  <dcterms:created xsi:type="dcterms:W3CDTF">2013-09-19T05:32:00Z</dcterms:created>
  <dcterms:modified xsi:type="dcterms:W3CDTF">2013-09-19T05:32:00Z</dcterms:modified>
</cp:coreProperties>
</file>