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E0" w:rsidRPr="007F2FE0" w:rsidRDefault="007F2FE0" w:rsidP="007F2FE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F2FE0">
        <w:rPr>
          <w:rFonts w:ascii="Times New Roman" w:eastAsia="Times New Roman" w:hAnsi="Times New Roman" w:cs="Times New Roman"/>
          <w:b/>
          <w:bCs/>
          <w:sz w:val="36"/>
          <w:szCs w:val="36"/>
          <w:lang w:eastAsia="ru-RU"/>
        </w:rPr>
        <w:t>АРБИТРАЖНЫЙ СУД</w:t>
      </w:r>
    </w:p>
    <w:p w:rsidR="007F2FE0" w:rsidRPr="007F2FE0" w:rsidRDefault="007F2FE0" w:rsidP="007F2FE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F2FE0">
        <w:rPr>
          <w:rFonts w:ascii="Times New Roman" w:eastAsia="Times New Roman" w:hAnsi="Times New Roman" w:cs="Times New Roman"/>
          <w:b/>
          <w:bCs/>
          <w:sz w:val="36"/>
          <w:szCs w:val="36"/>
          <w:lang w:eastAsia="ru-RU"/>
        </w:rPr>
        <w:t>ЧУВАШСКОЙ РЕСПУБЛИКИ-ЧУВАШИИ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2FE0">
        <w:rPr>
          <w:rFonts w:ascii="Times New Roman" w:eastAsia="Times New Roman" w:hAnsi="Times New Roman" w:cs="Times New Roman"/>
          <w:b/>
          <w:bCs/>
          <w:sz w:val="24"/>
          <w:szCs w:val="24"/>
          <w:lang w:eastAsia="ru-RU"/>
        </w:rPr>
        <w:t>Именем Российской Федерации</w:t>
      </w:r>
    </w:p>
    <w:p w:rsidR="007F2FE0" w:rsidRPr="007F2FE0" w:rsidRDefault="007F2FE0" w:rsidP="007F2F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b/>
          <w:bCs/>
          <w:sz w:val="24"/>
          <w:szCs w:val="24"/>
          <w:lang w:eastAsia="ru-RU"/>
        </w:rPr>
        <w:t>Р</w:t>
      </w:r>
      <w:proofErr w:type="gramEnd"/>
      <w:r w:rsidRPr="007F2FE0">
        <w:rPr>
          <w:rFonts w:ascii="Times New Roman" w:eastAsia="Times New Roman" w:hAnsi="Times New Roman" w:cs="Times New Roman"/>
          <w:b/>
          <w:bCs/>
          <w:sz w:val="24"/>
          <w:szCs w:val="24"/>
          <w:lang w:eastAsia="ru-RU"/>
        </w:rPr>
        <w:t xml:space="preserve"> Е Ш Е Н И Е</w:t>
      </w:r>
      <w:bookmarkStart w:id="0" w:name="_GoBack"/>
      <w:bookmarkEnd w:id="0"/>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г. Чебоксары</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Дело № А79-7847/2012</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09 октября 2012 года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Резолютивная часть решения объявлена 02 октября 2012 года.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Полный текст решения изготовлен 09 октября 2012 года.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Арбитражный суд в составе: судьи </w:t>
      </w:r>
      <w:proofErr w:type="spellStart"/>
      <w:r w:rsidRPr="007F2FE0">
        <w:rPr>
          <w:rFonts w:ascii="Times New Roman" w:eastAsia="Times New Roman" w:hAnsi="Times New Roman" w:cs="Times New Roman"/>
          <w:sz w:val="24"/>
          <w:szCs w:val="24"/>
          <w:lang w:eastAsia="ru-RU"/>
        </w:rPr>
        <w:t>Щетинкина</w:t>
      </w:r>
      <w:proofErr w:type="spellEnd"/>
      <w:r w:rsidRPr="007F2FE0">
        <w:rPr>
          <w:rFonts w:ascii="Times New Roman" w:eastAsia="Times New Roman" w:hAnsi="Times New Roman" w:cs="Times New Roman"/>
          <w:sz w:val="24"/>
          <w:szCs w:val="24"/>
          <w:lang w:eastAsia="ru-RU"/>
        </w:rPr>
        <w:t xml:space="preserve"> А.В.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Ловягиной Е.А. , рассмотрев в открытом судебном заседании дело по заявлению</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общества с ограниченной ответственностью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г. Саратов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о признании </w:t>
      </w:r>
      <w:proofErr w:type="gramStart"/>
      <w:r w:rsidRPr="007F2FE0">
        <w:rPr>
          <w:rFonts w:ascii="Times New Roman" w:eastAsia="Times New Roman" w:hAnsi="Times New Roman" w:cs="Times New Roman"/>
          <w:sz w:val="24"/>
          <w:szCs w:val="24"/>
          <w:lang w:eastAsia="ru-RU"/>
        </w:rPr>
        <w:t>незаконным</w:t>
      </w:r>
      <w:proofErr w:type="gramEnd"/>
      <w:r w:rsidRPr="007F2FE0">
        <w:rPr>
          <w:rFonts w:ascii="Times New Roman" w:eastAsia="Times New Roman" w:hAnsi="Times New Roman" w:cs="Times New Roman"/>
          <w:sz w:val="24"/>
          <w:szCs w:val="24"/>
          <w:lang w:eastAsia="ru-RU"/>
        </w:rPr>
        <w:t xml:space="preserve"> решения от 22.06.2012 №72-К-2012,</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третье лицо – ООО «</w:t>
      </w:r>
      <w:proofErr w:type="spellStart"/>
      <w:r w:rsidRPr="007F2FE0">
        <w:rPr>
          <w:rFonts w:ascii="Times New Roman" w:eastAsia="Times New Roman" w:hAnsi="Times New Roman" w:cs="Times New Roman"/>
          <w:sz w:val="24"/>
          <w:szCs w:val="24"/>
          <w:lang w:eastAsia="ru-RU"/>
        </w:rPr>
        <w:t>Спецводстрой</w:t>
      </w:r>
      <w:proofErr w:type="spellEnd"/>
      <w:r w:rsidRPr="007F2FE0">
        <w:rPr>
          <w:rFonts w:ascii="Times New Roman" w:eastAsia="Times New Roman" w:hAnsi="Times New Roman" w:cs="Times New Roman"/>
          <w:sz w:val="24"/>
          <w:szCs w:val="24"/>
          <w:lang w:eastAsia="ru-RU"/>
        </w:rPr>
        <w:t>»,</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при участии: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от </w:t>
      </w:r>
      <w:proofErr w:type="gramStart"/>
      <w:r w:rsidRPr="007F2FE0">
        <w:rPr>
          <w:rFonts w:ascii="Times New Roman" w:eastAsia="Times New Roman" w:hAnsi="Times New Roman" w:cs="Times New Roman"/>
          <w:sz w:val="24"/>
          <w:szCs w:val="24"/>
          <w:lang w:eastAsia="ru-RU"/>
        </w:rPr>
        <w:t>Чувашского</w:t>
      </w:r>
      <w:proofErr w:type="gramEnd"/>
      <w:r w:rsidRPr="007F2FE0">
        <w:rPr>
          <w:rFonts w:ascii="Times New Roman" w:eastAsia="Times New Roman" w:hAnsi="Times New Roman" w:cs="Times New Roman"/>
          <w:sz w:val="24"/>
          <w:szCs w:val="24"/>
          <w:lang w:eastAsia="ru-RU"/>
        </w:rPr>
        <w:t xml:space="preserve"> УФАС России – </w:t>
      </w:r>
      <w:proofErr w:type="spellStart"/>
      <w:r w:rsidRPr="007F2FE0">
        <w:rPr>
          <w:rFonts w:ascii="Times New Roman" w:eastAsia="Times New Roman" w:hAnsi="Times New Roman" w:cs="Times New Roman"/>
          <w:sz w:val="24"/>
          <w:szCs w:val="24"/>
          <w:lang w:eastAsia="ru-RU"/>
        </w:rPr>
        <w:t>Чагиной</w:t>
      </w:r>
      <w:proofErr w:type="spellEnd"/>
      <w:r w:rsidRPr="007F2FE0">
        <w:rPr>
          <w:rFonts w:ascii="Times New Roman" w:eastAsia="Times New Roman" w:hAnsi="Times New Roman" w:cs="Times New Roman"/>
          <w:sz w:val="24"/>
          <w:szCs w:val="24"/>
          <w:lang w:eastAsia="ru-RU"/>
        </w:rPr>
        <w:t xml:space="preserve"> Г.В. (</w:t>
      </w:r>
      <w:proofErr w:type="spellStart"/>
      <w:r w:rsidRPr="007F2FE0">
        <w:rPr>
          <w:rFonts w:ascii="Times New Roman" w:eastAsia="Times New Roman" w:hAnsi="Times New Roman" w:cs="Times New Roman"/>
          <w:sz w:val="24"/>
          <w:szCs w:val="24"/>
          <w:lang w:eastAsia="ru-RU"/>
        </w:rPr>
        <w:t>дов</w:t>
      </w:r>
      <w:proofErr w:type="spellEnd"/>
      <w:r w:rsidRPr="007F2FE0">
        <w:rPr>
          <w:rFonts w:ascii="Times New Roman" w:eastAsia="Times New Roman" w:hAnsi="Times New Roman" w:cs="Times New Roman"/>
          <w:sz w:val="24"/>
          <w:szCs w:val="24"/>
          <w:lang w:eastAsia="ru-RU"/>
        </w:rPr>
        <w:t>. от 06.08.2012);</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lastRenderedPageBreak/>
        <w:t>от ООО «</w:t>
      </w:r>
      <w:proofErr w:type="spellStart"/>
      <w:r w:rsidRPr="007F2FE0">
        <w:rPr>
          <w:rFonts w:ascii="Times New Roman" w:eastAsia="Times New Roman" w:hAnsi="Times New Roman" w:cs="Times New Roman"/>
          <w:sz w:val="24"/>
          <w:szCs w:val="24"/>
          <w:lang w:eastAsia="ru-RU"/>
        </w:rPr>
        <w:t>Спецводстрой</w:t>
      </w:r>
      <w:proofErr w:type="spellEnd"/>
      <w:r w:rsidRPr="007F2FE0">
        <w:rPr>
          <w:rFonts w:ascii="Times New Roman" w:eastAsia="Times New Roman" w:hAnsi="Times New Roman" w:cs="Times New Roman"/>
          <w:sz w:val="24"/>
          <w:szCs w:val="24"/>
          <w:lang w:eastAsia="ru-RU"/>
        </w:rPr>
        <w:t xml:space="preserve">» - </w:t>
      </w:r>
      <w:proofErr w:type="spellStart"/>
      <w:r w:rsidRPr="007F2FE0">
        <w:rPr>
          <w:rFonts w:ascii="Times New Roman" w:eastAsia="Times New Roman" w:hAnsi="Times New Roman" w:cs="Times New Roman"/>
          <w:sz w:val="24"/>
          <w:szCs w:val="24"/>
          <w:lang w:eastAsia="ru-RU"/>
        </w:rPr>
        <w:t>Лощилина</w:t>
      </w:r>
      <w:proofErr w:type="spellEnd"/>
      <w:r w:rsidRPr="007F2FE0">
        <w:rPr>
          <w:rFonts w:ascii="Times New Roman" w:eastAsia="Times New Roman" w:hAnsi="Times New Roman" w:cs="Times New Roman"/>
          <w:sz w:val="24"/>
          <w:szCs w:val="24"/>
          <w:lang w:eastAsia="ru-RU"/>
        </w:rPr>
        <w:t xml:space="preserve"> В.А. (</w:t>
      </w:r>
      <w:proofErr w:type="spellStart"/>
      <w:r w:rsidRPr="007F2FE0">
        <w:rPr>
          <w:rFonts w:ascii="Times New Roman" w:eastAsia="Times New Roman" w:hAnsi="Times New Roman" w:cs="Times New Roman"/>
          <w:sz w:val="24"/>
          <w:szCs w:val="24"/>
          <w:lang w:eastAsia="ru-RU"/>
        </w:rPr>
        <w:t>дов</w:t>
      </w:r>
      <w:proofErr w:type="spellEnd"/>
      <w:r w:rsidRPr="007F2FE0">
        <w:rPr>
          <w:rFonts w:ascii="Times New Roman" w:eastAsia="Times New Roman" w:hAnsi="Times New Roman" w:cs="Times New Roman"/>
          <w:sz w:val="24"/>
          <w:szCs w:val="24"/>
          <w:lang w:eastAsia="ru-RU"/>
        </w:rPr>
        <w:t>. от 12.01.2012);</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установил:</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общество с ограниченной ответственностью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xml:space="preserve">» (далее – заявитель, Общество) обратилось в арбитражный суд с заявлением к Управлению Федеральной антимонопольной службы по Чувашской Республике – Чувашии (далее – Чувашское УФАС России, Управление, антимонопольный орган) о признании недействительным решения и предписания от 22.05.2012 №72-К-2012.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Заявление мотивировано тем, что 22.05.2012 Комиссия Чувашского УФАС России, рассмотрев жалоб</w:t>
      </w:r>
      <w:proofErr w:type="gramStart"/>
      <w:r w:rsidRPr="007F2FE0">
        <w:rPr>
          <w:rFonts w:ascii="Times New Roman" w:eastAsia="Times New Roman" w:hAnsi="Times New Roman" w:cs="Times New Roman"/>
          <w:sz w:val="24"/>
          <w:szCs w:val="24"/>
          <w:lang w:eastAsia="ru-RU"/>
        </w:rPr>
        <w:t>у ООО</w:t>
      </w:r>
      <w:proofErr w:type="gramEnd"/>
      <w:r w:rsidRPr="007F2FE0">
        <w:rPr>
          <w:rFonts w:ascii="Times New Roman" w:eastAsia="Times New Roman" w:hAnsi="Times New Roman" w:cs="Times New Roman"/>
          <w:sz w:val="24"/>
          <w:szCs w:val="24"/>
          <w:lang w:eastAsia="ru-RU"/>
        </w:rPr>
        <w:t xml:space="preserve">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посчитало ее необоснованной и отказало в ее удовлетворении. Заявитель с этим решением не согласен по следующим основаниям:</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rsidRPr="007F2FE0">
        <w:rPr>
          <w:rFonts w:ascii="Times New Roman" w:eastAsia="Times New Roman" w:hAnsi="Times New Roman" w:cs="Times New Roman"/>
          <w:sz w:val="24"/>
          <w:szCs w:val="24"/>
          <w:lang w:eastAsia="ru-RU"/>
        </w:rPr>
        <w:t xml:space="preserve"> Вместе с тем при осуществлении </w:t>
      </w:r>
      <w:proofErr w:type="gramStart"/>
      <w:r w:rsidRPr="007F2FE0">
        <w:rPr>
          <w:rFonts w:ascii="Times New Roman" w:eastAsia="Times New Roman" w:hAnsi="Times New Roman" w:cs="Times New Roman"/>
          <w:sz w:val="24"/>
          <w:szCs w:val="24"/>
          <w:lang w:eastAsia="ru-RU"/>
        </w:rPr>
        <w:t>контроля за</w:t>
      </w:r>
      <w:proofErr w:type="gramEnd"/>
      <w:r w:rsidRPr="007F2FE0">
        <w:rPr>
          <w:rFonts w:ascii="Times New Roman" w:eastAsia="Times New Roman" w:hAnsi="Times New Roman" w:cs="Times New Roman"/>
          <w:sz w:val="24"/>
          <w:szCs w:val="24"/>
          <w:lang w:eastAsia="ru-RU"/>
        </w:rPr>
        <w:t xml:space="preserve"> соблюдением законодательства Российской Федерации о размещении заказов возникает вопрос правомерности объединения в один предмет торгов работ по проектированию и строительству.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Из разъяснений ФАС России, изложенных в письме от 23.05.2011 №ИА/19712 следует, что в части правомерности объединения в один предмет торгов работ по подготовке проектной документации и работ по организации строительства объединение в один предмет торгов работ по подготовке проектной документации и работ по организации строительства: является нарушением части 2 статьи 22, части 2 статьи 34, части 1 статьи 41.6</w:t>
      </w:r>
      <w:proofErr w:type="gramEnd"/>
      <w:r w:rsidRPr="007F2FE0">
        <w:rPr>
          <w:rFonts w:ascii="Times New Roman" w:eastAsia="Times New Roman" w:hAnsi="Times New Roman" w:cs="Times New Roman"/>
          <w:sz w:val="24"/>
          <w:szCs w:val="24"/>
          <w:lang w:eastAsia="ru-RU"/>
        </w:rPr>
        <w:t xml:space="preserve"> </w:t>
      </w:r>
      <w:proofErr w:type="gramStart"/>
      <w:r w:rsidRPr="007F2FE0">
        <w:rPr>
          <w:rFonts w:ascii="Times New Roman" w:eastAsia="Times New Roman" w:hAnsi="Times New Roman" w:cs="Times New Roman"/>
          <w:sz w:val="24"/>
          <w:szCs w:val="24"/>
          <w:lang w:eastAsia="ru-RU"/>
        </w:rPr>
        <w:t>Закона о размещении заказов в связи с не установлением заказчиком объема работ, подлежащих выполнению в рамках заключаемого контракта; приводит к ограничению количества участников размещения заказа в связи с тем, что выполнение указанных работ является различными товарными рынками, и является нарушением части 3 статьи 22, части 3.1 статьи 34, части 1 статьи 41.6 Закона о размещении заказов;</w:t>
      </w:r>
      <w:proofErr w:type="gramEnd"/>
      <w:r w:rsidRPr="007F2FE0">
        <w:rPr>
          <w:rFonts w:ascii="Times New Roman" w:eastAsia="Times New Roman" w:hAnsi="Times New Roman" w:cs="Times New Roman"/>
          <w:sz w:val="24"/>
          <w:szCs w:val="24"/>
          <w:lang w:eastAsia="ru-RU"/>
        </w:rPr>
        <w:t xml:space="preserve"> влечет по вышеуказанным основаниям выдачу предписания об аннулировании торгов.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То есть, контракт на подготовку проектной документации заключается с лицом, обладающим свидетельством, выданным саморегулируемой организацией,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Контракт на осуществление строительства - с лицом, обладающим свидетельством, выданным саморегулируемой организацией,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Объединение в один предмет торгов работ по подготовке проектной документации и работ по организации строительства недопустим.</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Жалоб</w:t>
      </w:r>
      <w:proofErr w:type="gramStart"/>
      <w:r w:rsidRPr="007F2FE0">
        <w:rPr>
          <w:rFonts w:ascii="Times New Roman" w:eastAsia="Times New Roman" w:hAnsi="Times New Roman" w:cs="Times New Roman"/>
          <w:sz w:val="24"/>
          <w:szCs w:val="24"/>
          <w:lang w:eastAsia="ru-RU"/>
        </w:rPr>
        <w:t>а ООО</w:t>
      </w:r>
      <w:proofErr w:type="gramEnd"/>
      <w:r w:rsidRPr="007F2FE0">
        <w:rPr>
          <w:rFonts w:ascii="Times New Roman" w:eastAsia="Times New Roman" w:hAnsi="Times New Roman" w:cs="Times New Roman"/>
          <w:sz w:val="24"/>
          <w:szCs w:val="24"/>
          <w:lang w:eastAsia="ru-RU"/>
        </w:rPr>
        <w:t xml:space="preserve">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xml:space="preserve">» от 17.05.2012 рассмотрена антимонопольным органом не в полном объеме. </w:t>
      </w:r>
      <w:proofErr w:type="gramStart"/>
      <w:r w:rsidRPr="007F2FE0">
        <w:rPr>
          <w:rFonts w:ascii="Times New Roman" w:eastAsia="Times New Roman" w:hAnsi="Times New Roman" w:cs="Times New Roman"/>
          <w:sz w:val="24"/>
          <w:szCs w:val="24"/>
          <w:lang w:eastAsia="ru-RU"/>
        </w:rPr>
        <w:t xml:space="preserve">По доводам Заявителя о том, что в пункте 235 указан материал «Стекло», </w:t>
      </w:r>
      <w:r w:rsidRPr="007F2FE0">
        <w:rPr>
          <w:rFonts w:ascii="Times New Roman" w:eastAsia="Times New Roman" w:hAnsi="Times New Roman" w:cs="Times New Roman"/>
          <w:sz w:val="24"/>
          <w:szCs w:val="24"/>
          <w:lang w:eastAsia="ru-RU"/>
        </w:rPr>
        <w:lastRenderedPageBreak/>
        <w:t>а в требованиях к техническим характеристикам указано «Стекло жидкое калийное» и дана ссылка на ГОСТ 18958-73 «Краски силикатные» и в связи с этим участника размещения заказа вводят в заблуждение, а также замечания к п.4 раздела V «Информационной карты аукциона», где Заказчик не дает конкретных указаний по содержанию</w:t>
      </w:r>
      <w:proofErr w:type="gramEnd"/>
      <w:r w:rsidRPr="007F2FE0">
        <w:rPr>
          <w:rFonts w:ascii="Times New Roman" w:eastAsia="Times New Roman" w:hAnsi="Times New Roman" w:cs="Times New Roman"/>
          <w:sz w:val="24"/>
          <w:szCs w:val="24"/>
          <w:lang w:eastAsia="ru-RU"/>
        </w:rPr>
        <w:t xml:space="preserve"> первой части заявки не рассмотрены вовсе.</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К участию в деле в качестве третьего лица, не заявляющего самостоятельных требований относительно предмета спора, привлечено общество с ограниченной ответственностью «</w:t>
      </w:r>
      <w:proofErr w:type="spellStart"/>
      <w:r w:rsidRPr="007F2FE0">
        <w:rPr>
          <w:rFonts w:ascii="Times New Roman" w:eastAsia="Times New Roman" w:hAnsi="Times New Roman" w:cs="Times New Roman"/>
          <w:sz w:val="24"/>
          <w:szCs w:val="24"/>
          <w:lang w:eastAsia="ru-RU"/>
        </w:rPr>
        <w:t>Спецводстрой</w:t>
      </w:r>
      <w:proofErr w:type="spellEnd"/>
      <w:r w:rsidRPr="007F2FE0">
        <w:rPr>
          <w:rFonts w:ascii="Times New Roman" w:eastAsia="Times New Roman" w:hAnsi="Times New Roman" w:cs="Times New Roman"/>
          <w:sz w:val="24"/>
          <w:szCs w:val="24"/>
          <w:lang w:eastAsia="ru-RU"/>
        </w:rPr>
        <w:t>».</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Заявитель надлежащим образом извещен о времени и месте судебного заседания, явку своего представителя в суд не обеспечил.</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На основании статей 123, 200 Арбитражного процессуального кодекса Российской Федерации суд рассмотрел дело без участия заявителя.</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Представитель </w:t>
      </w:r>
      <w:proofErr w:type="gramStart"/>
      <w:r w:rsidRPr="007F2FE0">
        <w:rPr>
          <w:rFonts w:ascii="Times New Roman" w:eastAsia="Times New Roman" w:hAnsi="Times New Roman" w:cs="Times New Roman"/>
          <w:sz w:val="24"/>
          <w:szCs w:val="24"/>
          <w:lang w:eastAsia="ru-RU"/>
        </w:rPr>
        <w:t>Чувашского</w:t>
      </w:r>
      <w:proofErr w:type="gramEnd"/>
      <w:r w:rsidRPr="007F2FE0">
        <w:rPr>
          <w:rFonts w:ascii="Times New Roman" w:eastAsia="Times New Roman" w:hAnsi="Times New Roman" w:cs="Times New Roman"/>
          <w:sz w:val="24"/>
          <w:szCs w:val="24"/>
          <w:lang w:eastAsia="ru-RU"/>
        </w:rPr>
        <w:t xml:space="preserve"> УФАС России в судебном заседании просил оказать в удовлетворении заявленных требований по доводам, изложенным в отзыве.</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Представитель третьего лица поддержал позицию антимонопольного органа.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На основании статьи 163 Арбитражного процессуального кодекса Российской Федерации в судебном заседании объявлялся перерыв с 25.09.2012 до 02.10.2012.</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Выслушав представителей лиц, участвующих в деле, изучив материалы дела, суд установил следующее.</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Как следует из материалов дела, заказчик администрация города Алатырь 27.04.2012 на официальном сайте zakupki.gov.ru разместило извещение №0115300036712000016 о проведении открытого аукциона в электронной форме на строительство и реконструкция сетей канализации и сооружений для индустриального парка </w:t>
      </w:r>
      <w:proofErr w:type="spellStart"/>
      <w:r w:rsidRPr="007F2FE0">
        <w:rPr>
          <w:rFonts w:ascii="Times New Roman" w:eastAsia="Times New Roman" w:hAnsi="Times New Roman" w:cs="Times New Roman"/>
          <w:sz w:val="24"/>
          <w:szCs w:val="24"/>
          <w:lang w:eastAsia="ru-RU"/>
        </w:rPr>
        <w:t>г</w:t>
      </w:r>
      <w:proofErr w:type="gramStart"/>
      <w:r w:rsidRPr="007F2FE0">
        <w:rPr>
          <w:rFonts w:ascii="Times New Roman" w:eastAsia="Times New Roman" w:hAnsi="Times New Roman" w:cs="Times New Roman"/>
          <w:sz w:val="24"/>
          <w:szCs w:val="24"/>
          <w:lang w:eastAsia="ru-RU"/>
        </w:rPr>
        <w:t>.А</w:t>
      </w:r>
      <w:proofErr w:type="gramEnd"/>
      <w:r w:rsidRPr="007F2FE0">
        <w:rPr>
          <w:rFonts w:ascii="Times New Roman" w:eastAsia="Times New Roman" w:hAnsi="Times New Roman" w:cs="Times New Roman"/>
          <w:sz w:val="24"/>
          <w:szCs w:val="24"/>
          <w:lang w:eastAsia="ru-RU"/>
        </w:rPr>
        <w:t>латырь</w:t>
      </w:r>
      <w:proofErr w:type="spellEnd"/>
      <w:r w:rsidRPr="007F2FE0">
        <w:rPr>
          <w:rFonts w:ascii="Times New Roman" w:eastAsia="Times New Roman" w:hAnsi="Times New Roman" w:cs="Times New Roman"/>
          <w:sz w:val="24"/>
          <w:szCs w:val="24"/>
          <w:lang w:eastAsia="ru-RU"/>
        </w:rPr>
        <w:t xml:space="preserve"> Чувашской Республики с начальной (максимальной) ценой контракта 378 331 550,00 руб.</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В Чувашское УФАС 17.05.2012 поступила жалоба ООО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xml:space="preserve">» на действия администрации города Алатырь при проведении открытого аукциона в электронной форме на строительство и реконструкцию сетей канализации и сооружений для индустриального парка </w:t>
      </w:r>
      <w:proofErr w:type="spellStart"/>
      <w:r w:rsidRPr="007F2FE0">
        <w:rPr>
          <w:rFonts w:ascii="Times New Roman" w:eastAsia="Times New Roman" w:hAnsi="Times New Roman" w:cs="Times New Roman"/>
          <w:sz w:val="24"/>
          <w:szCs w:val="24"/>
          <w:lang w:eastAsia="ru-RU"/>
        </w:rPr>
        <w:t>г</w:t>
      </w:r>
      <w:proofErr w:type="gramStart"/>
      <w:r w:rsidRPr="007F2FE0">
        <w:rPr>
          <w:rFonts w:ascii="Times New Roman" w:eastAsia="Times New Roman" w:hAnsi="Times New Roman" w:cs="Times New Roman"/>
          <w:sz w:val="24"/>
          <w:szCs w:val="24"/>
          <w:lang w:eastAsia="ru-RU"/>
        </w:rPr>
        <w:t>.А</w:t>
      </w:r>
      <w:proofErr w:type="gramEnd"/>
      <w:r w:rsidRPr="007F2FE0">
        <w:rPr>
          <w:rFonts w:ascii="Times New Roman" w:eastAsia="Times New Roman" w:hAnsi="Times New Roman" w:cs="Times New Roman"/>
          <w:sz w:val="24"/>
          <w:szCs w:val="24"/>
          <w:lang w:eastAsia="ru-RU"/>
        </w:rPr>
        <w:t>латырь</w:t>
      </w:r>
      <w:proofErr w:type="spellEnd"/>
      <w:r w:rsidRPr="007F2FE0">
        <w:rPr>
          <w:rFonts w:ascii="Times New Roman" w:eastAsia="Times New Roman" w:hAnsi="Times New Roman" w:cs="Times New Roman"/>
          <w:sz w:val="24"/>
          <w:szCs w:val="24"/>
          <w:lang w:eastAsia="ru-RU"/>
        </w:rPr>
        <w:t xml:space="preserve"> Чувашской Республики.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По мнению заявителя, документация об аукционе в электронной форме сформирована    с нарушением законодательства о размещении заказов: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в пункте 10 раздела V «Информационной карты аукциона» и в пункте 3.2 проекта муниципального контракта заказчик заявляет, что цена контракта должна быть сформирована с учетом затрат на разработку технических чертежей и разделов проектно-сметной документации;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заказчиком включен в один лот выполнение проектно-сметных работ и работ по строительству и реконструкции сетей канализации и сооружений, что влечет ограничение конкуренции;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lastRenderedPageBreak/>
        <w:t>в пункте 4 раздела V «Информационной карты аукциона» не установлены требования к содержанию, составу заявки и инструкцию по ее заполнению, что является нарушением пункта 1 части 3 статьи 41.6, частей 4 и 6 статьи 41.8 Закона о размещении заказов;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в пункте 235 «Ведомости потребных материалов и оборудования» указан материал «стекло жидкое калийное» со ссылкой на ГОСТ 18958-73, который соответствует «Краскам силикатным», что водит участников размещения заказа в заблуждение;</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раздел V «информационной карты аукциона не содержит информации об условиях и сроках выполнения работ, что является нарушением пункта 7 части 4 статьи 41.6 Закона о размещении заказов.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По результатам рассмотрения жалобы на основании части 5 статьи 17, 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Закона о размещении заказов) Комиссией Чувашского УФАС России вынесено решение от 22.05.2012 по делу №72-К-2012 о признании жалоба ООО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необоснованной.</w:t>
      </w:r>
      <w:proofErr w:type="gramEnd"/>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Не согласившись с данным решением, Общество обратилось в суд с настоящим заявлением.</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Согласно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w:t>
      </w:r>
      <w:proofErr w:type="gramEnd"/>
      <w:r w:rsidRPr="007F2FE0">
        <w:rPr>
          <w:rFonts w:ascii="Times New Roman" w:eastAsia="Times New Roman" w:hAnsi="Times New Roman" w:cs="Times New Roman"/>
          <w:sz w:val="24"/>
          <w:szCs w:val="24"/>
          <w:lang w:eastAsia="ru-RU"/>
        </w:rPr>
        <w:t xml:space="preserve">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 xml:space="preserve">Из смысла приведенной нормы следует, что для признания ненормативных правовых актов недействительными, а действий (бездействия) государственных органов, органов местного самоуправления, иных органов, должностных лиц незаконными необходимо одновременное наличие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 </w:t>
      </w:r>
      <w:proofErr w:type="gramEnd"/>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w:t>
      </w:r>
      <w:proofErr w:type="gramEnd"/>
      <w:r w:rsidRPr="007F2FE0">
        <w:rPr>
          <w:rFonts w:ascii="Times New Roman" w:eastAsia="Times New Roman" w:hAnsi="Times New Roman" w:cs="Times New Roman"/>
          <w:sz w:val="24"/>
          <w:szCs w:val="24"/>
          <w:lang w:eastAsia="ru-RU"/>
        </w:rPr>
        <w:t xml:space="preserve">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lastRenderedPageBreak/>
        <w:t>Из материалов дела следует, что из жалоб</w:t>
      </w:r>
      <w:proofErr w:type="gramStart"/>
      <w:r w:rsidRPr="007F2FE0">
        <w:rPr>
          <w:rFonts w:ascii="Times New Roman" w:eastAsia="Times New Roman" w:hAnsi="Times New Roman" w:cs="Times New Roman"/>
          <w:sz w:val="24"/>
          <w:szCs w:val="24"/>
          <w:lang w:eastAsia="ru-RU"/>
        </w:rPr>
        <w:t>ы ООО</w:t>
      </w:r>
      <w:proofErr w:type="gramEnd"/>
      <w:r w:rsidRPr="007F2FE0">
        <w:rPr>
          <w:rFonts w:ascii="Times New Roman" w:eastAsia="Times New Roman" w:hAnsi="Times New Roman" w:cs="Times New Roman"/>
          <w:sz w:val="24"/>
          <w:szCs w:val="24"/>
          <w:lang w:eastAsia="ru-RU"/>
        </w:rPr>
        <w:t xml:space="preserve">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следует, что в пункте 10 раздела V «Информационной карты аукциона» и в пункте 3.2 проекта муниципального контракта указывается, что цена контракта должна быть сформирована с учетом затрат на разработку технических чертежей и разделов проектно-сметной документации.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В соответствии с пунктами 7 и 8 части 3 статьи 41.6 Закона </w:t>
      </w:r>
      <w:proofErr w:type="gramStart"/>
      <w:r w:rsidRPr="007F2FE0">
        <w:rPr>
          <w:rFonts w:ascii="Times New Roman" w:eastAsia="Times New Roman" w:hAnsi="Times New Roman" w:cs="Times New Roman"/>
          <w:sz w:val="24"/>
          <w:szCs w:val="24"/>
          <w:lang w:eastAsia="ru-RU"/>
        </w:rPr>
        <w:t>о размещении заказов при проведении открытого аукциона в электронной форме в документации об открытом аукционе</w:t>
      </w:r>
      <w:proofErr w:type="gramEnd"/>
      <w:r w:rsidRPr="007F2FE0">
        <w:rPr>
          <w:rFonts w:ascii="Times New Roman" w:eastAsia="Times New Roman" w:hAnsi="Times New Roman" w:cs="Times New Roman"/>
          <w:sz w:val="24"/>
          <w:szCs w:val="24"/>
          <w:lang w:eastAsia="ru-RU"/>
        </w:rPr>
        <w:t xml:space="preserve"> устанавливается начальная (максимальная) цена. При этом должно устанавливаться требование к порядку формирования цены государственного (муниципального)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Во исполнение указанных норм заказчиком в пункте 10 раздела V «Информационной карты аукциона» и в пункте 3.2 проекта муниципального контракта затребовано, что «цена должна быть сформирована с учетом затрат расходов на перевозку, страхование, уплату таможенных пошлин, налогов, сборов и других обязательных платежей, в том числе затрат на разработку технических чертежей и разделов проектно-сметной документации, необходимых для выполнения работ, государственная экспертиза</w:t>
      </w:r>
      <w:proofErr w:type="gramEnd"/>
      <w:r w:rsidRPr="007F2FE0">
        <w:rPr>
          <w:rFonts w:ascii="Times New Roman" w:eastAsia="Times New Roman" w:hAnsi="Times New Roman" w:cs="Times New Roman"/>
          <w:sz w:val="24"/>
          <w:szCs w:val="24"/>
          <w:lang w:eastAsia="ru-RU"/>
        </w:rPr>
        <w:t xml:space="preserve"> которых не требуется».</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Из пояснений заказчика следует, что установленные требования относятся к этапу организации строительства, так как иные документы по предмету контракта размещены на официальном сайте www.zakupki.gov.ru, доступны участникам размещения заказа, на разработку которых исполнителю не требуются дополнительные средства, кроме начальной (максимальной) цены, указанной в документации об аукционе в электронной форме (проектно-сметная документация, сводный сметный расчет стоимости строительства, объектные сметы</w:t>
      </w:r>
      <w:proofErr w:type="gramEnd"/>
      <w:r w:rsidRPr="007F2FE0">
        <w:rPr>
          <w:rFonts w:ascii="Times New Roman" w:eastAsia="Times New Roman" w:hAnsi="Times New Roman" w:cs="Times New Roman"/>
          <w:sz w:val="24"/>
          <w:szCs w:val="24"/>
          <w:lang w:eastAsia="ru-RU"/>
        </w:rPr>
        <w:t>, чертежи и т.д.).</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При осуществлении строительства на объекте требуется выполнить работы, конструкции, системы инженерно-технологического обеспечения объекта строительства в соответствии с проектной и рабочей документацией, разработать и применить организационно-технологические документации. Из пункта 4.6 свода правил «Организация строительства», утвержденных приказом Министерства регионального развития Российской Федерации от 27.12.2010 №781 следует, что указанные работы относятся к функции исполнителя (подрядчика, генподрядчика).   Следовательно, исполнитель не имеет права истребовать дополнительно средства </w:t>
      </w:r>
      <w:proofErr w:type="gramStart"/>
      <w:r w:rsidRPr="007F2FE0">
        <w:rPr>
          <w:rFonts w:ascii="Times New Roman" w:eastAsia="Times New Roman" w:hAnsi="Times New Roman" w:cs="Times New Roman"/>
          <w:sz w:val="24"/>
          <w:szCs w:val="24"/>
          <w:lang w:eastAsia="ru-RU"/>
        </w:rPr>
        <w:t>на те</w:t>
      </w:r>
      <w:proofErr w:type="gramEnd"/>
      <w:r w:rsidRPr="007F2FE0">
        <w:rPr>
          <w:rFonts w:ascii="Times New Roman" w:eastAsia="Times New Roman" w:hAnsi="Times New Roman" w:cs="Times New Roman"/>
          <w:sz w:val="24"/>
          <w:szCs w:val="24"/>
          <w:lang w:eastAsia="ru-RU"/>
        </w:rPr>
        <w:t xml:space="preserve"> работы, которые будут исполняться на этапе строительства.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В связи с этим, заказчик в пункте 10 «Информационной карты аукциона» и в пункте 3.2 проекта муниципального контракта уточнил, что расходы на </w:t>
      </w:r>
      <w:proofErr w:type="gramStart"/>
      <w:r w:rsidRPr="007F2FE0">
        <w:rPr>
          <w:rFonts w:ascii="Times New Roman" w:eastAsia="Times New Roman" w:hAnsi="Times New Roman" w:cs="Times New Roman"/>
          <w:sz w:val="24"/>
          <w:szCs w:val="24"/>
          <w:lang w:eastAsia="ru-RU"/>
        </w:rPr>
        <w:t>работы, выполняемые на этапе выполнения строительства уже предусмотрены</w:t>
      </w:r>
      <w:proofErr w:type="gramEnd"/>
      <w:r w:rsidRPr="007F2FE0">
        <w:rPr>
          <w:rFonts w:ascii="Times New Roman" w:eastAsia="Times New Roman" w:hAnsi="Times New Roman" w:cs="Times New Roman"/>
          <w:sz w:val="24"/>
          <w:szCs w:val="24"/>
          <w:lang w:eastAsia="ru-RU"/>
        </w:rPr>
        <w:t xml:space="preserve"> в цене контракта.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Таким образом, Комиссия Чувашского УФАС России по контролю в сфере размещения заказов обоснованно пришла к выводу, что расходы, предусмотренные при формировании цены контракта в пункте 10 информационной карты и в пункте 3.2 проекта муниципального контракта, не противоречат нормам законодательства о размещении заказов.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В соответствии с частью 3 статьи 41.7 Закона о размещении заказов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аукциона, </w:t>
      </w:r>
      <w:r w:rsidRPr="007F2FE0">
        <w:rPr>
          <w:rFonts w:ascii="Times New Roman" w:eastAsia="Times New Roman" w:hAnsi="Times New Roman" w:cs="Times New Roman"/>
          <w:sz w:val="24"/>
          <w:szCs w:val="24"/>
          <w:lang w:eastAsia="ru-RU"/>
        </w:rPr>
        <w:lastRenderedPageBreak/>
        <w:t>запрос о разъяснении положений документации об открытом аукционе в электронной форме, которым правом ООО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не воспользовалось.</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Согласно части 1 статьи 41.6 Закона о размещении заказов </w:t>
      </w:r>
      <w:proofErr w:type="gramStart"/>
      <w:r w:rsidRPr="007F2FE0">
        <w:rPr>
          <w:rFonts w:ascii="Times New Roman" w:eastAsia="Times New Roman" w:hAnsi="Times New Roman" w:cs="Times New Roman"/>
          <w:sz w:val="24"/>
          <w:szCs w:val="24"/>
          <w:lang w:eastAsia="ru-RU"/>
        </w:rPr>
        <w:t>документация</w:t>
      </w:r>
      <w:proofErr w:type="gramEnd"/>
      <w:r w:rsidRPr="007F2FE0">
        <w:rPr>
          <w:rFonts w:ascii="Times New Roman" w:eastAsia="Times New Roman" w:hAnsi="Times New Roman" w:cs="Times New Roman"/>
          <w:sz w:val="24"/>
          <w:szCs w:val="24"/>
          <w:lang w:eastAsia="ru-RU"/>
        </w:rPr>
        <w:t xml:space="preserve"> об открытом аукционе в электронной форме должна соответствовать требованиям, предусмотренными частями 1-3.2, 4.1-6 статьи 34 Закона о размещении заказов.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В силу части 3.1 статьи 34 Закона о размещении заказов </w:t>
      </w:r>
      <w:proofErr w:type="gramStart"/>
      <w:r w:rsidRPr="007F2FE0">
        <w:rPr>
          <w:rFonts w:ascii="Times New Roman" w:eastAsia="Times New Roman" w:hAnsi="Times New Roman" w:cs="Times New Roman"/>
          <w:sz w:val="24"/>
          <w:szCs w:val="24"/>
          <w:lang w:eastAsia="ru-RU"/>
        </w:rPr>
        <w:t>документация</w:t>
      </w:r>
      <w:proofErr w:type="gramEnd"/>
      <w:r w:rsidRPr="007F2FE0">
        <w:rPr>
          <w:rFonts w:ascii="Times New Roman" w:eastAsia="Times New Roman" w:hAnsi="Times New Roman" w:cs="Times New Roman"/>
          <w:sz w:val="24"/>
          <w:szCs w:val="24"/>
          <w:lang w:eastAsia="ru-RU"/>
        </w:rPr>
        <w:t xml:space="preserve"> об аукционе в электронной форме не может содержать требования к товару, его производителю, информации, работам, услугам, если такие требования влекут за собой ограничение количества участников размещения заказа.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Из извещения № 0115300036712000016 следует, что предметом контракта является строительство и реконструкция сетей канализации и сооружений (классификация 450515 «Строительство «под ключ» очистных сооружений»). В перечне сметной документации указаны объекты строительства: задние УФО, блоки емкостей биологической очистки, доочистки сточных вод, производственно-вспомогательный корпус, административно-бытовой корпус, объекты энергетического хозяйства и т.д. При этом в перечне работ по предмету контракта не предусмотрено выполнение проектно-сметных работ.</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Согласно Общероссийскому классификатору видов экономической деятельности, продукции и услуг (далее - ОКДП </w:t>
      </w:r>
      <w:proofErr w:type="gramStart"/>
      <w:r w:rsidRPr="007F2FE0">
        <w:rPr>
          <w:rFonts w:ascii="Times New Roman" w:eastAsia="Times New Roman" w:hAnsi="Times New Roman" w:cs="Times New Roman"/>
          <w:sz w:val="24"/>
          <w:szCs w:val="24"/>
          <w:lang w:eastAsia="ru-RU"/>
        </w:rPr>
        <w:t>ОК</w:t>
      </w:r>
      <w:proofErr w:type="gramEnd"/>
      <w:r w:rsidRPr="007F2FE0">
        <w:rPr>
          <w:rFonts w:ascii="Times New Roman" w:eastAsia="Times New Roman" w:hAnsi="Times New Roman" w:cs="Times New Roman"/>
          <w:sz w:val="24"/>
          <w:szCs w:val="24"/>
          <w:lang w:eastAsia="ru-RU"/>
        </w:rPr>
        <w:t xml:space="preserve"> 004-93) код 4500000 включает подгруппу 4520080 «Строительство зданий и сооружений «под ключ», включая любой ремонт и реконструкцию [4520500] - [4520529]». Такой вид работ предусмотрен предметом контракта.</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Указанная подгруппа включена в пункт 203 Номенклатуры товаров, работ, услуг для нужд заказчиков, утвержденных Приказом Минэкономразвития России от 07.06.2011 № 273 - «Работы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киосков, навесов и других подобных построек».</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При таких обстоятельствах следует, что в документацию об аукционе в электронной форме включены работы, которые технологически и функционально связанны с работами, выполнение которых является предметом торгов, что не противоречит части 3.1 статьи 34 Закона о размещении заказов.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Требования к составу первых и вторых частей заявок предусмотрены</w:t>
      </w:r>
      <w:r w:rsidRPr="007F2FE0">
        <w:rPr>
          <w:rFonts w:ascii="Times New Roman" w:eastAsia="Times New Roman" w:hAnsi="Times New Roman" w:cs="Times New Roman"/>
          <w:sz w:val="24"/>
          <w:szCs w:val="24"/>
          <w:lang w:eastAsia="ru-RU"/>
        </w:rPr>
        <w:br/>
        <w:t>частью 4 и 6 статьи 41.8 Закона о размещении заказов.</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Согласно пункту 3 части 4 статьи 41.8 Закона о размещении заказов пер</w:t>
      </w:r>
      <w:r w:rsidRPr="007F2FE0">
        <w:rPr>
          <w:rFonts w:ascii="Times New Roman" w:eastAsia="Times New Roman" w:hAnsi="Times New Roman" w:cs="Times New Roman"/>
          <w:sz w:val="24"/>
          <w:szCs w:val="24"/>
          <w:lang w:eastAsia="ru-RU"/>
        </w:rPr>
        <w:softHyphen/>
        <w:t>вая часть заявки должна содержать согласие на выполнение работ и предло</w:t>
      </w:r>
      <w:r w:rsidRPr="007F2FE0">
        <w:rPr>
          <w:rFonts w:ascii="Times New Roman" w:eastAsia="Times New Roman" w:hAnsi="Times New Roman" w:cs="Times New Roman"/>
          <w:sz w:val="24"/>
          <w:szCs w:val="24"/>
          <w:lang w:eastAsia="ru-RU"/>
        </w:rPr>
        <w:softHyphen/>
        <w:t>жение конкретных товаров, используемых при выполнении работы, указание на товарный знак (при его наличии). В силу части б статьи 41.8 Закона о раз</w:t>
      </w:r>
      <w:r w:rsidRPr="007F2FE0">
        <w:rPr>
          <w:rFonts w:ascii="Times New Roman" w:eastAsia="Times New Roman" w:hAnsi="Times New Roman" w:cs="Times New Roman"/>
          <w:sz w:val="24"/>
          <w:szCs w:val="24"/>
          <w:lang w:eastAsia="ru-RU"/>
        </w:rPr>
        <w:softHyphen/>
        <w:t>мещении заказов вторая часть заявки должна содержать фирменное наимено</w:t>
      </w:r>
      <w:r w:rsidRPr="007F2FE0">
        <w:rPr>
          <w:rFonts w:ascii="Times New Roman" w:eastAsia="Times New Roman" w:hAnsi="Times New Roman" w:cs="Times New Roman"/>
          <w:sz w:val="24"/>
          <w:szCs w:val="24"/>
          <w:lang w:eastAsia="ru-RU"/>
        </w:rPr>
        <w:softHyphen/>
        <w:t>вание, сведения об организационн</w:t>
      </w:r>
      <w:proofErr w:type="gramStart"/>
      <w:r w:rsidRPr="007F2FE0">
        <w:rPr>
          <w:rFonts w:ascii="Times New Roman" w:eastAsia="Times New Roman" w:hAnsi="Times New Roman" w:cs="Times New Roman"/>
          <w:sz w:val="24"/>
          <w:szCs w:val="24"/>
          <w:lang w:eastAsia="ru-RU"/>
        </w:rPr>
        <w:t>о-</w:t>
      </w:r>
      <w:proofErr w:type="gramEnd"/>
      <w:r w:rsidRPr="007F2FE0">
        <w:rPr>
          <w:rFonts w:ascii="Times New Roman" w:eastAsia="Times New Roman" w:hAnsi="Times New Roman" w:cs="Times New Roman"/>
          <w:sz w:val="24"/>
          <w:szCs w:val="24"/>
          <w:lang w:eastAsia="ru-RU"/>
        </w:rPr>
        <w:t xml:space="preserve"> правовой форме, о месте нахождения, почтовый адрес (юридического лица), номер контактного телефона, иденти</w:t>
      </w:r>
      <w:r w:rsidRPr="007F2FE0">
        <w:rPr>
          <w:rFonts w:ascii="Times New Roman" w:eastAsia="Times New Roman" w:hAnsi="Times New Roman" w:cs="Times New Roman"/>
          <w:sz w:val="24"/>
          <w:szCs w:val="24"/>
          <w:lang w:eastAsia="ru-RU"/>
        </w:rPr>
        <w:softHyphen/>
        <w:t>фикационный номер налогоплательщика, копии документов, подтверждаю</w:t>
      </w:r>
      <w:r w:rsidRPr="007F2FE0">
        <w:rPr>
          <w:rFonts w:ascii="Times New Roman" w:eastAsia="Times New Roman" w:hAnsi="Times New Roman" w:cs="Times New Roman"/>
          <w:sz w:val="24"/>
          <w:szCs w:val="24"/>
          <w:lang w:eastAsia="ru-RU"/>
        </w:rPr>
        <w:softHyphen/>
        <w:t>щих соответствие участников размещения заказа требованию, установленно</w:t>
      </w:r>
      <w:r w:rsidRPr="007F2FE0">
        <w:rPr>
          <w:rFonts w:ascii="Times New Roman" w:eastAsia="Times New Roman" w:hAnsi="Times New Roman" w:cs="Times New Roman"/>
          <w:sz w:val="24"/>
          <w:szCs w:val="24"/>
          <w:lang w:eastAsia="ru-RU"/>
        </w:rPr>
        <w:softHyphen/>
        <w:t>му пунктом 1 части 1 статьи 11 Закона о размещении заказов, копию разре</w:t>
      </w:r>
      <w:r w:rsidRPr="007F2FE0">
        <w:rPr>
          <w:rFonts w:ascii="Times New Roman" w:eastAsia="Times New Roman" w:hAnsi="Times New Roman" w:cs="Times New Roman"/>
          <w:sz w:val="24"/>
          <w:szCs w:val="24"/>
          <w:lang w:eastAsia="ru-RU"/>
        </w:rPr>
        <w:softHyphen/>
        <w:t>шения на ввод объекта капитального строительства в эксплуатацию, решение об одобрении или о совершении крупной сделки и т. д.</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lastRenderedPageBreak/>
        <w:t>Требовать от участника размещения заказа иные документы и сведения, за исключением предусмотренных частями 4 и 6 статьи 41.8 Закона о разме</w:t>
      </w:r>
      <w:r w:rsidRPr="007F2FE0">
        <w:rPr>
          <w:rFonts w:ascii="Times New Roman" w:eastAsia="Times New Roman" w:hAnsi="Times New Roman" w:cs="Times New Roman"/>
          <w:sz w:val="24"/>
          <w:szCs w:val="24"/>
          <w:lang w:eastAsia="ru-RU"/>
        </w:rPr>
        <w:softHyphen/>
        <w:t>щении заказов документов и сведений, не допускается.</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Заказчиком в пункте 4 информационной карты установлены требования к первой и второй части заявок, которые содержат условия, предусмотренные частями 4 и 6 статьи 41.8 Закона о размещения заказа. Имеется ссылка о том, что обе части заявки заполняются в произвольной форме.</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Заявление ООО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о том, что в пункте 4 раздела V «Информационной карты аукциона» не установлены требования к содержанию, составу заявки и инструкцию по ее заполнению является необоснованным.</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Заявитель указывает, что в пункте 235 «Ведомости потребных материалов и оборудования» указан материал «стекло жидкое калийное» со ссылкой на ГОСТ 1895 8-73, который соответствует «Краскам силикатным», что вводит участников размещения заказа в заблуждение.</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Согласно ГОСТу 18958-73 «Краски силикатные», в пункте 2.3 содержится наименование «жидкое калийное стекло». Следовательно, заказ</w:t>
      </w:r>
      <w:r w:rsidRPr="007F2FE0">
        <w:rPr>
          <w:rFonts w:ascii="Times New Roman" w:eastAsia="Times New Roman" w:hAnsi="Times New Roman" w:cs="Times New Roman"/>
          <w:sz w:val="24"/>
          <w:szCs w:val="24"/>
          <w:lang w:eastAsia="ru-RU"/>
        </w:rPr>
        <w:softHyphen/>
        <w:t>чик в пункте 235 «Ведомости потребных материалов и оборудования» при указании «стекла жидкого калийного» правильно применил ГОСТ 18958-73.</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Из жалобы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следует, что заказчиком нарушаются</w:t>
      </w:r>
      <w:r w:rsidRPr="007F2FE0">
        <w:rPr>
          <w:rFonts w:ascii="Times New Roman" w:eastAsia="Times New Roman" w:hAnsi="Times New Roman" w:cs="Times New Roman"/>
          <w:sz w:val="24"/>
          <w:szCs w:val="24"/>
          <w:lang w:eastAsia="ru-RU"/>
        </w:rPr>
        <w:br/>
        <w:t>требования части 3 статьи 41.6 Закона о размещении заказов, так как в</w:t>
      </w:r>
      <w:r w:rsidRPr="007F2FE0">
        <w:rPr>
          <w:rFonts w:ascii="Times New Roman" w:eastAsia="Times New Roman" w:hAnsi="Times New Roman" w:cs="Times New Roman"/>
          <w:sz w:val="24"/>
          <w:szCs w:val="24"/>
          <w:lang w:eastAsia="ru-RU"/>
        </w:rPr>
        <w:br/>
        <w:t>разделе V «информационной карты аукциона не содержится информация об</w:t>
      </w:r>
      <w:r w:rsidRPr="007F2FE0">
        <w:rPr>
          <w:rFonts w:ascii="Times New Roman" w:eastAsia="Times New Roman" w:hAnsi="Times New Roman" w:cs="Times New Roman"/>
          <w:sz w:val="24"/>
          <w:szCs w:val="24"/>
          <w:lang w:eastAsia="ru-RU"/>
        </w:rPr>
        <w:br/>
        <w:t>условиях и сроках выполнения работ.</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Согласно части 3 статьи 41.6 Закона о размещении заказов </w:t>
      </w:r>
      <w:proofErr w:type="gramStart"/>
      <w:r w:rsidRPr="007F2FE0">
        <w:rPr>
          <w:rFonts w:ascii="Times New Roman" w:eastAsia="Times New Roman" w:hAnsi="Times New Roman" w:cs="Times New Roman"/>
          <w:sz w:val="24"/>
          <w:szCs w:val="24"/>
          <w:lang w:eastAsia="ru-RU"/>
        </w:rPr>
        <w:t>документация</w:t>
      </w:r>
      <w:proofErr w:type="gramEnd"/>
      <w:r w:rsidRPr="007F2FE0">
        <w:rPr>
          <w:rFonts w:ascii="Times New Roman" w:eastAsia="Times New Roman" w:hAnsi="Times New Roman" w:cs="Times New Roman"/>
          <w:sz w:val="24"/>
          <w:szCs w:val="24"/>
          <w:lang w:eastAsia="ru-RU"/>
        </w:rPr>
        <w:t xml:space="preserve"> об аукционе в электронной форме должна содержать требования к содержанию и составу заявки на участие в открытом аукционе в электронной форме, размер обеспечения заявки, дату и время окончания срока подачи заявок, дату окончания рассмотрения заявок, источник финансирования, обоснование цены контракта, начальная (максимальная) цена контракта и т.д.</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Доводы заявителя антимонопольным органов рассмотрены в полном объеме, жалоба ООО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по данному основанию правомерно признана необоснованной.</w:t>
      </w:r>
      <w:proofErr w:type="gramEnd"/>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Таким образом, оспариваемое решение от 22.05.2012 №72-К-2012 не противоречит закону и не нарушает права и законные интересы заявителя.</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Частью 3 статьи 201 Арбитражного процессуального кодекса Российской Федерации установлено, что 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 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При таких обстоятельствах в удовлетворении заявления ООО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xml:space="preserve">» следует отказать.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lastRenderedPageBreak/>
        <w:t xml:space="preserve">Руководствуясь статьями 110, 167 – 170, 201 Арбитражного процессуального кодекса Российской Федерации,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F2FE0">
        <w:rPr>
          <w:rFonts w:ascii="Times New Roman" w:eastAsia="Times New Roman" w:hAnsi="Times New Roman" w:cs="Times New Roman"/>
          <w:sz w:val="24"/>
          <w:szCs w:val="24"/>
          <w:lang w:eastAsia="ru-RU"/>
        </w:rPr>
        <w:t>Р</w:t>
      </w:r>
      <w:proofErr w:type="gramEnd"/>
      <w:r w:rsidRPr="007F2FE0">
        <w:rPr>
          <w:rFonts w:ascii="Times New Roman" w:eastAsia="Times New Roman" w:hAnsi="Times New Roman" w:cs="Times New Roman"/>
          <w:sz w:val="24"/>
          <w:szCs w:val="24"/>
          <w:lang w:eastAsia="ru-RU"/>
        </w:rPr>
        <w:t xml:space="preserve"> Е Ш И Л:</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обществу с ограниченной ответственностью «</w:t>
      </w:r>
      <w:proofErr w:type="spellStart"/>
      <w:r w:rsidRPr="007F2FE0">
        <w:rPr>
          <w:rFonts w:ascii="Times New Roman" w:eastAsia="Times New Roman" w:hAnsi="Times New Roman" w:cs="Times New Roman"/>
          <w:sz w:val="24"/>
          <w:szCs w:val="24"/>
          <w:lang w:eastAsia="ru-RU"/>
        </w:rPr>
        <w:t>Агроснаб</w:t>
      </w:r>
      <w:proofErr w:type="spellEnd"/>
      <w:r w:rsidRPr="007F2FE0">
        <w:rPr>
          <w:rFonts w:ascii="Times New Roman" w:eastAsia="Times New Roman" w:hAnsi="Times New Roman" w:cs="Times New Roman"/>
          <w:sz w:val="24"/>
          <w:szCs w:val="24"/>
          <w:lang w:eastAsia="ru-RU"/>
        </w:rPr>
        <w:t>» отказать в удовлетворении заявления о признании незаконным решения от 22.05.2012 №72-К-2012 Управления Федеральной антимонопольной службы по Чувашской Республике - Чувашии</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xml:space="preserve">Судья                                                                                                         А.В. </w:t>
      </w:r>
      <w:proofErr w:type="spellStart"/>
      <w:r w:rsidRPr="007F2FE0">
        <w:rPr>
          <w:rFonts w:ascii="Times New Roman" w:eastAsia="Times New Roman" w:hAnsi="Times New Roman" w:cs="Times New Roman"/>
          <w:sz w:val="24"/>
          <w:szCs w:val="24"/>
          <w:lang w:eastAsia="ru-RU"/>
        </w:rPr>
        <w:t>Щетинкин</w:t>
      </w:r>
      <w:proofErr w:type="spellEnd"/>
    </w:p>
    <w:p w:rsidR="007F2FE0" w:rsidRPr="007F2FE0" w:rsidRDefault="007F2FE0" w:rsidP="007F2FE0">
      <w:pPr>
        <w:spacing w:before="100" w:beforeAutospacing="1" w:after="100" w:afterAutospacing="1" w:line="240" w:lineRule="auto"/>
        <w:rPr>
          <w:rFonts w:ascii="Times New Roman" w:eastAsia="Times New Roman" w:hAnsi="Times New Roman" w:cs="Times New Roman"/>
          <w:sz w:val="24"/>
          <w:szCs w:val="24"/>
          <w:lang w:eastAsia="ru-RU"/>
        </w:rPr>
      </w:pPr>
      <w:r w:rsidRPr="007F2FE0">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3A"/>
    <w:rsid w:val="00224C3A"/>
    <w:rsid w:val="007F2FE0"/>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2012-10-24T10:10:00Z</dcterms:created>
  <dcterms:modified xsi:type="dcterms:W3CDTF">2012-10-24T10:11:00Z</dcterms:modified>
</cp:coreProperties>
</file>