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bookmarkStart w:id="0" w:name="_GoBack"/>
      <w:bookmarkEnd w:id="0"/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C1780" w:rsidRDefault="001C1780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C1780" w:rsidRDefault="001C1780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C1780" w:rsidRDefault="001C1780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C1780" w:rsidRPr="004171F1" w:rsidRDefault="001C1780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>Р Е Ш Е Н И Е</w:t>
      </w: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</w:t>
      </w:r>
    </w:p>
    <w:p w:rsidR="001C1780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с ограниченной ответственностью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Арман-С»</w:t>
      </w:r>
      <w:r w:rsidR="0095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1780" w:rsidRDefault="0095530C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действия  аукционной комиссии Малоянгорчинского </w:t>
      </w:r>
    </w:p>
    <w:p w:rsidR="004171F1" w:rsidRDefault="0095530C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Цивильского района </w:t>
      </w:r>
      <w:r w:rsidR="001C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Чувашской Республики</w:t>
      </w: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Дело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-К-2012</w:t>
      </w: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4171F1">
        <w:rPr>
          <w:rFonts w:ascii="Calibri" w:eastAsia="Times New Roman" w:hAnsi="Calibri" w:cs="Calibri"/>
          <w:lang w:eastAsia="ru-RU"/>
        </w:rPr>
        <w:tab/>
      </w:r>
      <w:r w:rsidRPr="004171F1">
        <w:rPr>
          <w:rFonts w:ascii="Calibri" w:eastAsia="Times New Roman" w:hAnsi="Calibri" w:cs="Calibri"/>
          <w:sz w:val="27"/>
          <w:szCs w:val="27"/>
          <w:lang w:eastAsia="ru-RU"/>
        </w:rPr>
        <w:tab/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 июля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2012 года                                                                           г.Чебоксары</w:t>
      </w: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Резолютивная часть решения оглашена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 июля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2012 года.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изготовлено в полном объеме  </w:t>
      </w:r>
      <w:r w:rsidR="00980414">
        <w:rPr>
          <w:rFonts w:ascii="Times New Roman" w:eastAsia="Times New Roman" w:hAnsi="Times New Roman" w:cs="Times New Roman"/>
          <w:sz w:val="28"/>
          <w:szCs w:val="28"/>
          <w:lang w:eastAsia="ru-RU"/>
        </w:rPr>
        <w:t>09 июля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года.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71F1" w:rsidRPr="004171F1" w:rsidRDefault="004171F1" w:rsidP="004171F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- Чувашии по контролю в сфере размещения заказов, созданная на основании приказов Чувашского УФАС России</w:t>
      </w:r>
      <w:r w:rsidRPr="004171F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</w:t>
      </w:r>
      <w:r w:rsidRPr="004171F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от 12.09.2011 № 313,  </w:t>
      </w:r>
      <w:r w:rsidR="0098041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в составе</w:t>
      </w:r>
      <w:r w:rsidRPr="004171F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:</w:t>
      </w:r>
    </w:p>
    <w:p w:rsidR="00E343F8" w:rsidRDefault="00980414" w:rsidP="00E343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Винокуровой Н.Ю.</w:t>
      </w:r>
      <w:r w:rsidR="004171F1" w:rsidRPr="009804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-начальника отдела</w:t>
      </w:r>
    </w:p>
    <w:p w:rsidR="004171F1" w:rsidRPr="004171F1" w:rsidRDefault="004171F1" w:rsidP="00E343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товарных рынков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(председатель комиссии);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Чагиной  Г.В.    -начальника  отдела  контроля   за   размещением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заказов Чувашского УФАС  России  (член   комиссии);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Павловой Л.В.   -специалиста-эксперта отдела контроля  за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размещением заказов  Чувашского УФАС России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(член комиссии)</w:t>
      </w:r>
    </w:p>
    <w:p w:rsid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Calibri" w:eastAsia="Times New Roman" w:hAnsi="Calibri" w:cs="Calibri"/>
          <w:lang w:eastAsia="ru-RU"/>
        </w:rPr>
        <w:lastRenderedPageBreak/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</w:t>
      </w:r>
      <w:r w:rsidR="0004216D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заказчика  администрации Малоянгорчинского сельского поселения Цивильского района Чувашской Республики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2CA4" w:rsidRPr="004171F1" w:rsidRDefault="00D22CA4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Пермякова Анатолия Алексеевича – главы, 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рассмотрев  жалобу общества с ограниченной ответственностью  «</w:t>
      </w:r>
      <w:r w:rsidR="00D22CA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Арман-С»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ООО «А</w:t>
      </w:r>
      <w:r w:rsidR="00D22C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рамн-С», об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щество) о нарушении  </w:t>
      </w:r>
      <w:r w:rsidR="00AF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аукционной комиссией </w:t>
      </w:r>
      <w:r w:rsidR="0067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Малоянгорчиского сельского поселения  Цивильского района Чувашской Республики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(далее - Закон о размещении заказов), и руководствуясь Административным регламентом, утвержденным ФАС России от 14.11.2007 № 379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  <w:t>УСТАНОВИЛА: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Calibri" w:eastAsia="Times New Roman" w:hAnsi="Calibri" w:cs="Calibri"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Федеральной антимонопольной службы по Чувашской Республике - Чувашии </w:t>
      </w:r>
      <w:r w:rsidR="00F0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29.06.2012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поступила жалоба  ООО «</w:t>
      </w:r>
      <w:r w:rsidR="00F01E3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Арман-С»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действия </w:t>
      </w:r>
      <w:r w:rsidR="00F0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аукционной комиссии  </w:t>
      </w:r>
      <w:r w:rsidR="008D5D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Ма</w:t>
      </w:r>
      <w:r w:rsidR="002C0E8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D5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оянгорчи</w:t>
      </w:r>
      <w:r w:rsidR="00F27A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D5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</w:t>
      </w:r>
      <w:r w:rsidR="002C0E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D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Цивильского района</w:t>
      </w:r>
      <w:r w:rsidR="002C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Чувашской Республики</w:t>
      </w:r>
      <w:r w:rsidR="008D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–аукционная комиссия)  </w:t>
      </w:r>
      <w:r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 проведении открытого аукциона в электронной форме </w:t>
      </w:r>
      <w:r w:rsidR="002C0E8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4515C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 </w:t>
      </w:r>
      <w:r w:rsidR="002C0E8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капитальн</w:t>
      </w:r>
      <w:r w:rsidR="004515C8">
        <w:rPr>
          <w:rFonts w:ascii="Times New Roman" w:eastAsia="Times New Roman" w:hAnsi="Times New Roman" w:cs="Calibri"/>
          <w:sz w:val="28"/>
          <w:szCs w:val="28"/>
          <w:lang w:eastAsia="ru-RU"/>
        </w:rPr>
        <w:t>ый</w:t>
      </w:r>
      <w:r w:rsidR="002C0E8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ремонт  здания</w:t>
      </w:r>
      <w:r w:rsidR="00BA759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</w:t>
      </w:r>
      <w:r w:rsidR="002C0E8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Малоянгорчи</w:t>
      </w:r>
      <w:r w:rsidR="00F27AD5">
        <w:rPr>
          <w:rFonts w:ascii="Times New Roman" w:eastAsia="Times New Roman" w:hAnsi="Times New Roman" w:cs="Calibri"/>
          <w:sz w:val="28"/>
          <w:szCs w:val="28"/>
          <w:lang w:eastAsia="ru-RU"/>
        </w:rPr>
        <w:t>н</w:t>
      </w:r>
      <w:r w:rsidR="002C0E83">
        <w:rPr>
          <w:rFonts w:ascii="Times New Roman" w:eastAsia="Times New Roman" w:hAnsi="Times New Roman" w:cs="Calibri"/>
          <w:sz w:val="28"/>
          <w:szCs w:val="28"/>
          <w:lang w:eastAsia="ru-RU"/>
        </w:rPr>
        <w:t>ского сельского дома культуры Цивильского района Чувашской Республики (для субъектов малого предпринимательства)»</w:t>
      </w:r>
      <w:r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(далее – открытый аукцион)</w:t>
      </w:r>
      <w:r w:rsidR="0003206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>(извещение № 01153000</w:t>
      </w:r>
      <w:r w:rsidR="0003206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39612000001 </w:t>
      </w:r>
      <w:r w:rsidR="00BA759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от </w:t>
      </w:r>
      <w:r w:rsidR="0003206B">
        <w:rPr>
          <w:rFonts w:ascii="Times New Roman" w:eastAsia="Times New Roman" w:hAnsi="Times New Roman" w:cs="Calibri"/>
          <w:sz w:val="28"/>
          <w:szCs w:val="28"/>
          <w:lang w:eastAsia="ru-RU"/>
        </w:rPr>
        <w:t>15.06.2012 года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62EED" w:rsidRDefault="0003206B" w:rsidP="00B6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ООО </w:t>
      </w:r>
      <w:r w:rsidR="0082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«Арман-С» в жалобе не согласно</w:t>
      </w:r>
      <w:r w:rsidR="00B62EED" w:rsidRPr="00B6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решением аукционной комиссии, принятым по результатам рассмотрения первых частей заявок на участие в открытом аукционе в электронной форме, об отказе ООО «</w:t>
      </w:r>
      <w:r w:rsidR="00B62EE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Арман-С»</w:t>
      </w:r>
      <w:r w:rsidR="00B62EED" w:rsidRPr="00B6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допуске к участию в торгах</w:t>
      </w:r>
      <w:r w:rsidR="00B6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</w:t>
      </w:r>
      <w:r w:rsidR="0060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отсутствием </w:t>
      </w:r>
      <w:r w:rsidR="000B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конкретных предложений по товарам в пунктах </w:t>
      </w:r>
      <w:r w:rsidR="006042C6">
        <w:rPr>
          <w:rFonts w:ascii="Times New Roman" w:eastAsia="Times New Roman" w:hAnsi="Times New Roman" w:cs="Times New Roman"/>
          <w:sz w:val="28"/>
          <w:szCs w:val="28"/>
          <w:lang w:eastAsia="ru-RU"/>
        </w:rPr>
        <w:t>4-27 задания</w:t>
      </w:r>
      <w:r w:rsidR="000B1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</w:t>
      </w:r>
      <w:r w:rsidR="0010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полагает</w:t>
      </w:r>
      <w:r w:rsidR="0005341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  первая часть заявки сформирована в соответствии с требованиями законодательства о размещении заказов</w:t>
      </w:r>
      <w:r w:rsidR="007D2C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 об аукционе в электронной форме</w:t>
      </w:r>
      <w:r w:rsid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связи с этим аукционная комиссия   отказала</w:t>
      </w:r>
      <w:r w:rsidR="00A8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«Арман-С»</w:t>
      </w:r>
      <w:r w:rsid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допуске к участию в</w:t>
      </w:r>
      <w:r w:rsidR="00A8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</w:t>
      </w:r>
      <w:r w:rsidR="00A802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 в электронной </w:t>
      </w:r>
      <w:r w:rsidR="00A8028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орме  необоснованно. </w:t>
      </w:r>
    </w:p>
    <w:p w:rsidR="00103033" w:rsidRPr="00B62EED" w:rsidRDefault="00103033" w:rsidP="00B6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ООО «Арман-С», надлежаще извещенное о месте и времени рассмотрения жалобы (исх</w:t>
      </w:r>
      <w:r w:rsidR="00223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75E19">
        <w:rPr>
          <w:rFonts w:ascii="Times New Roman" w:eastAsia="Times New Roman" w:hAnsi="Times New Roman" w:cs="Times New Roman"/>
          <w:sz w:val="28"/>
          <w:szCs w:val="28"/>
          <w:lang w:eastAsia="ru-RU"/>
        </w:rPr>
        <w:t>06-05/4631 от 29.06.2012 года), на заседание не явилось.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EED" w:rsidRPr="00B62EED" w:rsidRDefault="00A80281" w:rsidP="00B62E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Малоянгорчи</w:t>
      </w:r>
      <w:r w:rsidR="00F27A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Цивильского района Чувашской Республики</w:t>
      </w:r>
      <w:r w:rsidR="0010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</w:t>
      </w:r>
      <w:r w:rsidR="00B62EED" w:rsidRPr="00B6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о размещении заказов не призна</w:t>
      </w:r>
      <w:r w:rsidR="0010303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62EED" w:rsidRPr="00B62EED">
        <w:rPr>
          <w:rFonts w:ascii="Times New Roman" w:eastAsia="Times New Roman" w:hAnsi="Times New Roman" w:cs="Times New Roman"/>
          <w:sz w:val="28"/>
          <w:szCs w:val="28"/>
          <w:lang w:eastAsia="ru-RU"/>
        </w:rPr>
        <w:t>. Счита</w:t>
      </w:r>
      <w:r w:rsidR="001030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62EED" w:rsidRPr="00B62EED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решение аукционной комиссии законным по основаниям, изложенным в протоколе рассмотрения первых частей заявок на участие в открытом аукционе в электронной форме.</w:t>
      </w:r>
    </w:p>
    <w:p w:rsidR="00B62EED" w:rsidRDefault="00B62EED" w:rsidP="00B62E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Изучив представленные документы, заслушав пояснения лиц</w:t>
      </w:r>
      <w:r w:rsidR="001030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2EE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</w:t>
      </w:r>
      <w:r w:rsidR="0010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B6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рассмотрении дела, Комиссия Чувашского УФАС России по контролю в сфере размещения заказов приходит к следующему.</w:t>
      </w:r>
    </w:p>
    <w:p w:rsidR="00CF14FF" w:rsidRPr="00CF14FF" w:rsidRDefault="00B75E19" w:rsidP="00CF14FF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</w:t>
      </w:r>
      <w:r w:rsid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Малоянгорчи</w:t>
      </w:r>
      <w:r w:rsidR="00F27A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сельское поселение Цививльского района </w:t>
      </w:r>
      <w:r w:rsidR="00A8782E">
        <w:rPr>
          <w:rFonts w:ascii="Times New Roman" w:eastAsia="Times New Roman" w:hAnsi="Times New Roman" w:cs="Times New Roman"/>
          <w:sz w:val="28"/>
          <w:szCs w:val="28"/>
          <w:lang w:eastAsia="ru-RU"/>
        </w:rPr>
        <w:t>15.06. 2</w:t>
      </w:r>
      <w:r w:rsidR="00CF14F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012 года на официальном сайте </w:t>
      </w:r>
      <w:r w:rsidR="00CF14FF" w:rsidRPr="00CF1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r w:rsidR="00CF14F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14FF" w:rsidRPr="00CF1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r w:rsidR="00CF14F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14FF" w:rsidRPr="00CF1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CF14F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разместило извещение №</w:t>
      </w:r>
      <w:r w:rsidR="00A8782E">
        <w:rPr>
          <w:rFonts w:ascii="Times New Roman" w:eastAsia="Times New Roman" w:hAnsi="Times New Roman" w:cs="Times New Roman"/>
          <w:sz w:val="28"/>
          <w:szCs w:val="28"/>
          <w:lang w:eastAsia="ru-RU"/>
        </w:rPr>
        <w:t>0115300039612000001</w:t>
      </w:r>
      <w:r w:rsidR="00C9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4F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</w:t>
      </w:r>
      <w:r w:rsidR="00CF14FF" w:rsidRPr="00CF14F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открытого аукциона в электронной форме</w:t>
      </w:r>
      <w:r w:rsidR="00C91EE0"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C91EE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 капитальному ремонту  здания   Малоянгорчи</w:t>
      </w:r>
      <w:r w:rsidR="00223F26">
        <w:rPr>
          <w:rFonts w:ascii="Times New Roman" w:eastAsia="Times New Roman" w:hAnsi="Times New Roman" w:cs="Calibri"/>
          <w:sz w:val="28"/>
          <w:szCs w:val="28"/>
          <w:lang w:eastAsia="ru-RU"/>
        </w:rPr>
        <w:t>н</w:t>
      </w:r>
      <w:r w:rsidR="00C91EE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ского сельского дома культуры Цивильского района Чувашской Республики (для субъектов малого предпринимательства)» </w:t>
      </w:r>
      <w:r w:rsidR="00CF14FF" w:rsidRPr="00CF14F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 начальной (максимальной) ценой контракта </w:t>
      </w:r>
      <w:r w:rsidR="00955E7F">
        <w:rPr>
          <w:rFonts w:ascii="Times New Roman" w:eastAsia="Times New Roman" w:hAnsi="Times New Roman" w:cs="Calibri"/>
          <w:sz w:val="28"/>
          <w:szCs w:val="28"/>
          <w:lang w:eastAsia="ru-RU"/>
        </w:rPr>
        <w:t>1 766 400,00руб.</w:t>
      </w:r>
    </w:p>
    <w:p w:rsidR="00252A44" w:rsidRDefault="00CF14FF" w:rsidP="00CF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3C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об аукционе в электронной форме утверждена  распоряжением главы администрации Малоянгорчинского</w:t>
      </w:r>
      <w:r w:rsidR="0082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Цивильского района Чувашской Республики </w:t>
      </w:r>
      <w:r w:rsidR="0009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Пермяковым А.А. </w:t>
      </w:r>
      <w:r w:rsidR="00820FD9">
        <w:rPr>
          <w:rFonts w:ascii="Times New Roman" w:eastAsia="Times New Roman" w:hAnsi="Times New Roman" w:cs="Times New Roman"/>
          <w:sz w:val="28"/>
          <w:szCs w:val="28"/>
          <w:lang w:eastAsia="ru-RU"/>
        </w:rPr>
        <w:t>14.06.2012 № 05-о</w:t>
      </w:r>
      <w:r w:rsidR="00093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2184" w:rsidRDefault="00252A44" w:rsidP="00252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проведен на электронной торговой площадке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«Единая электронная торговая площадка»</w:t>
      </w:r>
      <w:r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hyperlink r:id="rId7" w:history="1">
        <w:r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etp</w:t>
        </w:r>
        <w:r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rosseltorg</w:t>
        </w:r>
        <w:r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(далее-электронная торговая площадка).  </w:t>
      </w:r>
    </w:p>
    <w:p w:rsidR="00CB0077" w:rsidRDefault="00093B88" w:rsidP="00CF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данный аукцион поданы 9 заявок под порядковыми №1, №3, №4,</w:t>
      </w:r>
      <w:r w:rsidR="0029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№5, №6, №7, №8, №9, №10. Отказано в допуске к участию в аукц</w:t>
      </w:r>
      <w:r w:rsidR="002C52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5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 в электронной форме  шестерым</w:t>
      </w:r>
      <w:r w:rsidR="002C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</w:t>
      </w:r>
      <w:r w:rsidR="002C526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9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ООО «Арман-С» под порядковым № 6</w:t>
      </w:r>
      <w:r w:rsidR="002C52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739D" w:rsidRDefault="002C526D" w:rsidP="002407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протокола рассмотрения первых частей заявок от 25.06.2012  года следует, что причиной отказа ООО «Арман-С»</w:t>
      </w:r>
      <w:r w:rsidR="00CB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явилось непредставление сведени</w:t>
      </w:r>
      <w:r w:rsidR="00EB45D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B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п.5.3 части </w:t>
      </w:r>
      <w:r w:rsidR="00CB00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B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«Общие условия проведения открытого аукциона в электронной форме» и п.5 части </w:t>
      </w:r>
      <w:r w:rsidR="00CB00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B0077" w:rsidRPr="00CB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«Информационная карта  аукциона», а именно в пунктах 4-27 первой части заявки не указаны товары, используемые для выполнения работы </w:t>
      </w:r>
      <w:r w:rsidR="00EB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E47">
        <w:rPr>
          <w:rFonts w:ascii="Times New Roman" w:eastAsia="Times New Roman" w:hAnsi="Times New Roman" w:cs="Times New Roman"/>
          <w:sz w:val="28"/>
          <w:szCs w:val="28"/>
          <w:lang w:eastAsia="ru-RU"/>
        </w:rPr>
        <w:t>и  их конкре</w:t>
      </w:r>
      <w:r w:rsidR="00EB45D0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r w:rsidR="00D11E47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показатели</w:t>
      </w:r>
      <w:r w:rsidR="00EB45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соответствующие значениям, установленные документацией</w:t>
      </w:r>
      <w:r w:rsidR="008327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077F" w:rsidRPr="00CF14FF" w:rsidRDefault="0024077F" w:rsidP="00240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Согласно </w:t>
      </w:r>
      <w:r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41.9 Закона о размещении заказов аукционная комиссия проверяет первые части заявок на участие в открытом аукционе в электронной форме, содержащие предусмотренные </w:t>
      </w:r>
      <w:hyperlink r:id="rId8" w:history="1">
        <w:r w:rsidRPr="00CF14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41.8</w:t>
        </w:r>
      </w:hyperlink>
      <w:r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размещения заказов сведения, на соответствие требованиям, установленным документацией об открытом аукционе в электронной форме в отношении товаров, работ, услуг, на поставки, выполнение, оказание которых размещается заказ.</w:t>
      </w:r>
    </w:p>
    <w:p w:rsidR="0024077F" w:rsidRPr="00CF14FF" w:rsidRDefault="0024077F" w:rsidP="00240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Согласно части 4 статьи 41.9 Закона о размещении заказов участник размещения заказа не допускается к участию в открытом аукционе в электронной форме в случае:</w:t>
      </w:r>
    </w:p>
    <w:p w:rsidR="0024077F" w:rsidRPr="00CF14FF" w:rsidRDefault="0024077F" w:rsidP="00240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непредоставления сведений, предусмотренных </w:t>
      </w:r>
      <w:hyperlink r:id="rId9" w:history="1">
        <w:r w:rsidRPr="00CF14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41.8</w:t>
        </w:r>
      </w:hyperlink>
      <w:r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закона, или предоставления недостоверных сведений;</w:t>
      </w:r>
    </w:p>
    <w:p w:rsidR="0024077F" w:rsidRPr="00CF14FF" w:rsidRDefault="0024077F" w:rsidP="00240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несоответствия сведений, предусмотренных </w:t>
      </w:r>
      <w:hyperlink r:id="rId10" w:history="1">
        <w:r w:rsidRPr="00CF14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41.8</w:t>
        </w:r>
      </w:hyperlink>
      <w:r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размещении заказов, требованиям документации об открытом аукционе в электронной форме.</w:t>
      </w:r>
    </w:p>
    <w:p w:rsidR="0024077F" w:rsidRDefault="0024077F" w:rsidP="00240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FF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ab/>
      </w:r>
      <w:r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допуске к участию в открытом аукционе в электронной форме по основаниям, не предусмотренным </w:t>
      </w:r>
      <w:hyperlink r:id="rId11" w:history="1">
        <w:r w:rsidRPr="00CF14F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4</w:t>
        </w:r>
      </w:hyperlink>
      <w:r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не допускается (часть 5 статьи 41.9 Закона о размещении заказов</w:t>
      </w:r>
      <w:r w:rsidR="009603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CCA" w:rsidRPr="00B62EED" w:rsidRDefault="005B4CCA" w:rsidP="005B4C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3 части 4 статьи 41.8 Закона о размещении заказов при размещении заказа на выполнение работ, оказание услуг, для выполнения, оказания которых используется товар, в первой части заявки указываются сведения, предусмотренные одним из следующих подпунктов:</w:t>
      </w:r>
    </w:p>
    <w:p w:rsidR="005B4CCA" w:rsidRPr="00B62EED" w:rsidRDefault="005B4CCA" w:rsidP="005B4C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согласие, предусмотренное </w:t>
      </w:r>
      <w:hyperlink r:id="rId12" w:history="1">
        <w:r w:rsidRPr="00B62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</w:t>
        </w:r>
      </w:hyperlink>
      <w:r w:rsidRPr="00B6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части, в том числе означающее согласие на использование товара, указание на товарный знак которого содержится в документации об открытом аукционе, или согласие, предусмотренное </w:t>
      </w:r>
      <w:hyperlink r:id="rId13" w:history="1">
        <w:r w:rsidRPr="00B62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</w:t>
        </w:r>
      </w:hyperlink>
      <w:r w:rsidRPr="00B6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части, указание на товарный знак (его словесное обозначение) предлагаемого для использования товара и конкретные показатели этого товара, соответствующие значениям эквивалентности, установленным документацией об открытом аукционе в электронной форме, если участник размещения заказа предлагает для использования товар, который является эквивалентным товару, указанному в документации об открытом аукционе в электронной форме, при условии содержания в документации об открытом аукционе в электронной форме указания на товарный знак используемого товара, а также требования о необходимости указания в заявке на участие в открытом аукционе в электронной форме на товарный знак;</w:t>
      </w:r>
    </w:p>
    <w:p w:rsidR="005B4CCA" w:rsidRPr="00B62EED" w:rsidRDefault="005B4CCA" w:rsidP="005B4C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согласие, предусмотренное </w:t>
      </w:r>
      <w:hyperlink r:id="rId14" w:history="1">
        <w:r w:rsidRPr="00B62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</w:t>
        </w:r>
      </w:hyperlink>
      <w:r w:rsidRPr="00B6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части, а также конкретные показатели используемого товара, соответствующие значениям, установленным документацией об открытом аукционе в электронной форме, и указание на товарный знак (его словесное обозначение) (при его наличии)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товара.</w:t>
      </w:r>
    </w:p>
    <w:p w:rsidR="005B4CCA" w:rsidRPr="00B62EED" w:rsidRDefault="005B4CCA" w:rsidP="005B4C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правилам части  </w:t>
      </w:r>
      <w:r w:rsidR="001C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B6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41.9 Закона о размещении заказов аукционная комиссия проверяет первые части заявок на участие в открытом аукционе в электронной форме, содержащие предусмотренные </w:t>
      </w:r>
      <w:hyperlink r:id="rId15" w:history="1">
        <w:r w:rsidRPr="00B62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41.8</w:t>
        </w:r>
      </w:hyperlink>
      <w:r w:rsidRPr="00B6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 сведения, на соответствие требованиям, установленным документацией об открытом аукционе в электронной форме в отношении товаров, работ, услуг, на поставки, выполнение, оказание которых размещается заказ.</w:t>
      </w:r>
    </w:p>
    <w:p w:rsidR="0024077F" w:rsidRDefault="0024077F" w:rsidP="00240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представленных документов следует, что предметом контракта является   капитальный ремонт здания, для выполнения которого  используется товар. </w:t>
      </w:r>
    </w:p>
    <w:p w:rsidR="007A2253" w:rsidRDefault="007A2253" w:rsidP="007A22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 5.3</w:t>
      </w:r>
      <w:r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«Общие условия проведения открытого аукциона в электронной форме» документации об аукционе  в первой части заявки затребован</w:t>
      </w:r>
      <w:r w:rsidR="001C17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</w:t>
      </w:r>
      <w:r w:rsidR="001C17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работ на условиях, предусмотренных заказчиком, а также конкретные показатели  товара, соответствующие, значениям, установленным в документации об аукционе в электронной форме. Аналогичное  требование установлено в  п.5 части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B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карты  аукциона.</w:t>
      </w:r>
    </w:p>
    <w:p w:rsidR="00CB2E8D" w:rsidRDefault="009A33BE" w:rsidP="00CB2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DE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рассматриваемом случае </w:t>
      </w:r>
      <w:r w:rsidR="0024077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751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4077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</w:t>
      </w:r>
      <w:r w:rsidR="0010470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24077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="0010470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4077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>» (часть</w:t>
      </w:r>
      <w:r w:rsidR="0028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4077F" w:rsidRPr="00CF1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24077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документации  об аукционе в  электронной  форме   сформирована в виде таблицы</w:t>
      </w:r>
      <w:r w:rsidR="00104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 27 позиций</w:t>
      </w:r>
      <w:r w:rsidR="0024077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 содержит наименование выполняемых работ  и  используемых товаров</w:t>
      </w:r>
      <w:r w:rsidR="00104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 оконных коробок</w:t>
      </w:r>
      <w:r w:rsidR="00C0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708">
        <w:rPr>
          <w:rFonts w:ascii="Times New Roman" w:eastAsia="Times New Roman" w:hAnsi="Times New Roman" w:cs="Times New Roman"/>
          <w:sz w:val="28"/>
          <w:szCs w:val="28"/>
          <w:lang w:eastAsia="ru-RU"/>
        </w:rPr>
        <w:t>(п.1)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снятие подоконных досок</w:t>
      </w:r>
      <w:r w:rsidR="0025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70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50E8D">
        <w:rPr>
          <w:rFonts w:ascii="Times New Roman" w:eastAsia="Times New Roman" w:hAnsi="Times New Roman" w:cs="Times New Roman"/>
          <w:sz w:val="28"/>
          <w:szCs w:val="28"/>
          <w:lang w:eastAsia="ru-RU"/>
        </w:rPr>
        <w:t>п.2</w:t>
      </w:r>
      <w:r w:rsidR="001047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установка в жилых и общественных зданиях оконных блоков из ПВХ</w:t>
      </w:r>
      <w:r w:rsidR="00250E8D">
        <w:rPr>
          <w:rFonts w:ascii="Times New Roman" w:eastAsia="Times New Roman" w:hAnsi="Times New Roman" w:cs="Times New Roman"/>
          <w:sz w:val="28"/>
          <w:szCs w:val="28"/>
          <w:lang w:eastAsia="ru-RU"/>
        </w:rPr>
        <w:t>(п.4)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установка металлических дверных коробок с навеской дверных полотен</w:t>
      </w:r>
      <w:r w:rsidR="0025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дверь металлическая утепленная</w:t>
      </w:r>
      <w:r w:rsidR="00C0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50E8D">
        <w:rPr>
          <w:rFonts w:ascii="Times New Roman" w:eastAsia="Times New Roman" w:hAnsi="Times New Roman" w:cs="Times New Roman"/>
          <w:sz w:val="28"/>
          <w:szCs w:val="28"/>
          <w:lang w:eastAsia="ru-RU"/>
        </w:rPr>
        <w:t>(п.7)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окраска  поливинилацетатными водоэмульсионными составами</w:t>
      </w:r>
      <w:r w:rsidR="0025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E751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50E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E7512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прокладка трубопроводов (п.27).</w:t>
      </w:r>
    </w:p>
    <w:p w:rsidR="006E12B6" w:rsidRDefault="00DE7512" w:rsidP="0024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представленных сведений следует, что ООО «Арман-С»</w:t>
      </w:r>
      <w:r w:rsidR="0035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(№6) в первой части заявки дает согласие на выполнение работ</w:t>
      </w:r>
      <w:r w:rsidR="003A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условиях, предусмотренных документацией  об аукционе и </w:t>
      </w:r>
      <w:r w:rsidR="00EA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табличной форме </w:t>
      </w:r>
      <w:r w:rsidR="00F5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перечень товаров </w:t>
      </w:r>
      <w:r w:rsidR="00844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27 позиций </w:t>
      </w:r>
      <w:r w:rsidR="00F5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(включая работы), как предусмотрено технической частью  </w:t>
      </w:r>
      <w:r w:rsidR="00844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7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44786" w:rsidRPr="00CF1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844786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  об аукционе в  электронной  форме</w:t>
      </w:r>
      <w:r w:rsidR="00567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позициям 4-27</w:t>
      </w:r>
      <w:r w:rsidR="005679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A8B" w:rsidRDefault="00C05697" w:rsidP="003738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первая часть заявки ООО «Арман-С» </w:t>
      </w:r>
      <w:r w:rsidR="001B747D">
        <w:rPr>
          <w:rFonts w:ascii="Times New Roman" w:eastAsia="Times New Roman" w:hAnsi="Times New Roman" w:cs="Times New Roman"/>
          <w:sz w:val="28"/>
          <w:szCs w:val="28"/>
          <w:lang w:eastAsia="ru-RU"/>
        </w:rPr>
        <w:t>(№6)</w:t>
      </w:r>
      <w:r w:rsidR="00567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представлена в соответствии </w:t>
      </w:r>
      <w:r w:rsidR="00360AF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3  части 4 статьи 41.8 З</w:t>
      </w:r>
      <w:r w:rsidR="00736A8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о размещении заказов</w:t>
      </w:r>
      <w:r w:rsidR="0037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A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подлежала отклонению.</w:t>
      </w:r>
    </w:p>
    <w:p w:rsidR="00736A8B" w:rsidRDefault="0037385A" w:rsidP="0024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изложенного, </w:t>
      </w:r>
      <w:r w:rsidR="007D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Чувашского УФАС России по контролю в сфере размещения заказов 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аукционная комиссия</w:t>
      </w:r>
      <w:r w:rsidR="006B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отклони</w:t>
      </w:r>
      <w:r w:rsidR="006B7529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первую часть заявки</w:t>
      </w:r>
      <w:r w:rsidR="0050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«Арман-С»</w:t>
      </w:r>
      <w:r w:rsidR="00F6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(№6)</w:t>
      </w:r>
      <w:r w:rsidR="0050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 5.3</w:t>
      </w:r>
      <w:r w:rsidR="00507658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50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0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«Общие условия проведения открытого аукциона в электронной форме»,</w:t>
      </w:r>
      <w:r w:rsidR="00507658" w:rsidRPr="00EB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части </w:t>
      </w:r>
      <w:r w:rsidR="00507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507658" w:rsidRPr="00CB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карты  аукциона документации об аукционе в электронной </w:t>
      </w:r>
      <w:r w:rsidR="006B75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 что является нарушением  части  5 статьи 41.9 Закона о размещении заказов.</w:t>
      </w:r>
    </w:p>
    <w:p w:rsidR="00736A8B" w:rsidRDefault="006B7529" w:rsidP="0024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части 5 статьи 17 Закона о размещении заказов Комиссией Чувашского УФАС России </w:t>
      </w:r>
      <w:r w:rsidR="00F4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контролю в сфере размещения заказов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r w:rsidR="00F4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внеплановая проверка по рассматриваемому аукцион</w:t>
      </w:r>
      <w:r w:rsidR="00A94D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4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форме.</w:t>
      </w:r>
    </w:p>
    <w:p w:rsidR="00DB7560" w:rsidRPr="00DB7560" w:rsidRDefault="00B11F36" w:rsidP="00DB75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DB7560">
        <w:rPr>
          <w:rFonts w:ascii="Times New Roman" w:eastAsia="Times New Roman" w:hAnsi="Times New Roman" w:cs="Times New Roman"/>
          <w:sz w:val="28"/>
          <w:szCs w:val="28"/>
        </w:rPr>
        <w:t xml:space="preserve"> пунк</w:t>
      </w:r>
      <w:r w:rsidR="006769C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B7560">
        <w:rPr>
          <w:rFonts w:ascii="Times New Roman" w:eastAsia="Times New Roman" w:hAnsi="Times New Roman" w:cs="Times New Roman"/>
          <w:sz w:val="28"/>
          <w:szCs w:val="28"/>
        </w:rPr>
        <w:t xml:space="preserve">у 1 части 4 </w:t>
      </w:r>
      <w:r w:rsidR="006769C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B7560">
        <w:rPr>
          <w:rFonts w:ascii="Times New Roman" w:eastAsia="Times New Roman" w:hAnsi="Times New Roman" w:cs="Times New Roman"/>
          <w:sz w:val="28"/>
          <w:szCs w:val="28"/>
        </w:rPr>
        <w:t>татьи 41.6 Закона о размещении заказов</w:t>
      </w:r>
      <w:r w:rsidR="00DB7560" w:rsidRPr="00DB7560">
        <w:rPr>
          <w:rFonts w:ascii="Times New Roman" w:hAnsi="Times New Roman" w:cs="Times New Roman"/>
          <w:sz w:val="28"/>
          <w:szCs w:val="28"/>
        </w:rPr>
        <w:t xml:space="preserve"> документация об открытом аукционе в электронной форме должна содержать, </w:t>
      </w:r>
      <w:r w:rsidR="00AD6744">
        <w:rPr>
          <w:rFonts w:ascii="Times New Roman" w:hAnsi="Times New Roman" w:cs="Times New Roman"/>
          <w:sz w:val="28"/>
          <w:szCs w:val="28"/>
        </w:rPr>
        <w:t xml:space="preserve"> </w:t>
      </w:r>
      <w:r w:rsidR="00DB7560" w:rsidRPr="00DB7560">
        <w:rPr>
          <w:rFonts w:ascii="Times New Roman" w:hAnsi="Times New Roman" w:cs="Times New Roman"/>
          <w:sz w:val="28"/>
          <w:szCs w:val="28"/>
        </w:rPr>
        <w:t>в том числе 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</w:t>
      </w:r>
    </w:p>
    <w:p w:rsidR="000561C0" w:rsidRDefault="0089577C" w:rsidP="00CF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</w:t>
      </w:r>
      <w:r w:rsidR="0048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товарам </w:t>
      </w:r>
      <w:r w:rsidR="00F00E99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работы)</w:t>
      </w:r>
      <w:r w:rsidR="00C6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="00C6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изложены в технической части </w:t>
      </w:r>
      <w:r w:rsidR="0048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804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480414" w:rsidRPr="0048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67C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об аукционе в электронной форме</w:t>
      </w:r>
      <w:r w:rsidR="004E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0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7D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перечисленного </w:t>
      </w:r>
      <w:r w:rsidR="00F00E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работ</w:t>
      </w:r>
      <w:r w:rsidR="007D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следует, что при выполнении его применяются такие товары как  оконные блоки из ПВХ, металлические двери, </w:t>
      </w:r>
      <w:r w:rsidR="006C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сухие смеси,   краски, </w:t>
      </w:r>
      <w:r w:rsidR="007D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47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лаги, цемент,  кровельное покрытие,   трубы</w:t>
      </w:r>
      <w:r w:rsidR="004F06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радиаторы стальные</w:t>
      </w:r>
      <w:r w:rsidR="004F06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05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 w:rsidR="004F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проверкой установлено, что  в технической части документации об аукционе </w:t>
      </w:r>
      <w:r w:rsidR="001C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применяемые при выполнении работ  </w:t>
      </w:r>
      <w:r w:rsidR="001C3E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товары не выде</w:t>
      </w:r>
      <w:r w:rsidR="00D143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</w:t>
      </w:r>
      <w:r w:rsidR="001C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4F06D7" w:rsidRPr="00DB7560">
        <w:rPr>
          <w:rFonts w:ascii="Times New Roman" w:hAnsi="Times New Roman" w:cs="Times New Roman"/>
          <w:sz w:val="28"/>
          <w:szCs w:val="28"/>
        </w:rPr>
        <w:t>требования к качеству, техническим характеристикам товара, требования к их безопасности, требования к функциональным характеристикам (потребительским свойствам) товара</w:t>
      </w:r>
      <w:r w:rsidR="000561C0">
        <w:rPr>
          <w:rFonts w:ascii="Times New Roman" w:hAnsi="Times New Roman" w:cs="Times New Roman"/>
          <w:sz w:val="28"/>
          <w:szCs w:val="28"/>
        </w:rPr>
        <w:t xml:space="preserve"> не установлены, что является нарушением пункта 1 части 4 статьи 41.6 Закона о размещении заказов.</w:t>
      </w:r>
    </w:p>
    <w:p w:rsidR="00C16897" w:rsidRPr="00C16897" w:rsidRDefault="00D1434F" w:rsidP="00C16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897">
        <w:rPr>
          <w:rFonts w:ascii="Times New Roman" w:hAnsi="Times New Roman" w:cs="Times New Roman"/>
          <w:sz w:val="28"/>
          <w:szCs w:val="28"/>
        </w:rPr>
        <w:tab/>
      </w:r>
      <w:r w:rsidR="00C16897" w:rsidRPr="00C1689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52D0E">
        <w:rPr>
          <w:rFonts w:ascii="Times New Roman" w:hAnsi="Times New Roman" w:cs="Times New Roman"/>
          <w:sz w:val="28"/>
          <w:szCs w:val="28"/>
        </w:rPr>
        <w:t xml:space="preserve">пунктом  6.1 части 3 статьи 41.6  </w:t>
      </w:r>
      <w:r w:rsidR="00C16897" w:rsidRPr="00C16897">
        <w:rPr>
          <w:rFonts w:ascii="Times New Roman" w:hAnsi="Times New Roman" w:cs="Times New Roman"/>
          <w:sz w:val="28"/>
          <w:szCs w:val="28"/>
        </w:rPr>
        <w:t xml:space="preserve">Закона о размещении заказов документация об открытом аукционе в электронной форме должна содержать обоснование начальной (максимальной) цены контракта (цены лота) в соответствии с положениями </w:t>
      </w:r>
      <w:hyperlink r:id="rId16" w:history="1">
        <w:r w:rsidR="00C16897" w:rsidRPr="00C16897">
          <w:rPr>
            <w:rFonts w:ascii="Times New Roman" w:hAnsi="Times New Roman" w:cs="Times New Roman"/>
            <w:color w:val="0000FF"/>
            <w:sz w:val="28"/>
            <w:szCs w:val="28"/>
          </w:rPr>
          <w:t>ст. 19.1</w:t>
        </w:r>
      </w:hyperlink>
      <w:r w:rsidR="00C16897" w:rsidRPr="00C16897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C16897" w:rsidRPr="00C16897" w:rsidRDefault="00C16897" w:rsidP="00C16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68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силу </w:t>
      </w:r>
      <w:hyperlink r:id="rId17" w:history="1">
        <w:r w:rsidRPr="00C16897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пункта 1 статьи 19.1</w:t>
        </w:r>
      </w:hyperlink>
      <w:r w:rsidRPr="00C168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Закона о размещении заказов для установления начальной (максимальной) цены контракта (цены лота) источниками информации о ценах товаров, работ, услуг, являющихся предметом заказа, могут быть данные государственной статистической отчетности, официальный сайт, реестр контрактов, информация о ценах производителей, общедоступные результаты изучения рынка, исследования рынка, проведенные по инициативе заказчика, уполномоченного органа, в том числе по контракту или гражданско-правовому договору, и иные источники информации. Заказчик, уполномоченный орган вправе осуществить свои расчеты начальной (максимальной) цены контракта (цены лота).</w:t>
      </w:r>
    </w:p>
    <w:p w:rsidR="00C16897" w:rsidRPr="00C16897" w:rsidRDefault="00C16897" w:rsidP="00C16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68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документации об открытом аукционе в электронной форме указывается обоснование начальной (максимальной) цены контракта (цены лота), содержащее полученные заказчиком информацию или расчеты и использованные заказчиком источники информации о ценах услуг, в том числе путем указания соответствующих сайтов в сети "Интернет" или иного указания (</w:t>
      </w:r>
      <w:hyperlink r:id="rId18" w:history="1">
        <w:r w:rsidRPr="00C16897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часть 2 статьи 19.1</w:t>
        </w:r>
      </w:hyperlink>
      <w:r w:rsidRPr="00C168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Закона о размещении заказов).</w:t>
      </w:r>
    </w:p>
    <w:p w:rsidR="00C16897" w:rsidRPr="00C16897" w:rsidRDefault="00C16897" w:rsidP="00C16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68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этом документация об аукционе разрабатывается заказчиком и утверждается им исходя из своих потребностей, специфики деятельности с учетом обеспечения наиболее эффективного использования бюджетных средств.</w:t>
      </w:r>
    </w:p>
    <w:p w:rsidR="00FD187E" w:rsidRDefault="00C16897" w:rsidP="00F26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93E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Определяя в </w:t>
      </w:r>
      <w:r w:rsidR="00243B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документации об аукционе в электронной форме </w:t>
      </w:r>
      <w:r w:rsidR="00493B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начальную (максимальную) цену контракта в размере  1766 400,00рублей</w:t>
      </w:r>
      <w:r w:rsidR="00F4572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493B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заказчик в пункте 20 инф</w:t>
      </w:r>
      <w:r w:rsidR="00ED3F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493BB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рмационной карт</w:t>
      </w:r>
      <w:r w:rsidR="00ED3F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 указал обоснование цены </w:t>
      </w:r>
      <w:r w:rsidR="00B913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контракта</w:t>
      </w:r>
      <w:r w:rsidR="00626F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 ссылкой на приложение № 1, из которого следует, что </w:t>
      </w:r>
      <w:r w:rsidR="00426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оно сформировано исходя из сметной стоимости</w:t>
      </w:r>
      <w:r w:rsidR="00FD18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капитального ремонта здания Малоянгорчинского сельского дома культуры Цивильского района Чувашской </w:t>
      </w:r>
      <w:r w:rsidR="003B5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FD18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еспублики</w:t>
      </w:r>
      <w:r w:rsidR="003B58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размере 1 766 400,00рублей</w:t>
      </w:r>
      <w:r w:rsidR="00FD187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2289B" w:rsidRDefault="003B582D" w:rsidP="00F26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Однако указанная смета </w:t>
      </w:r>
      <w:r w:rsidR="004228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</w:t>
      </w:r>
      <w:r w:rsidR="009111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была </w:t>
      </w:r>
      <w:r w:rsidR="004228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размещена</w:t>
      </w:r>
      <w:r w:rsidR="00A45E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в составе </w:t>
      </w:r>
      <w:r w:rsidR="004228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документации об аукционе в электронной форме</w:t>
      </w:r>
      <w:r w:rsidR="0091114C" w:rsidRPr="009111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111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официальном сайте </w:t>
      </w:r>
      <w:hyperlink r:id="rId19" w:history="1">
        <w:r w:rsidR="0091114C" w:rsidRPr="000E21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91114C" w:rsidRPr="000E21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91114C" w:rsidRPr="000E21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r w:rsidR="0091114C" w:rsidRPr="000E21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91114C" w:rsidRPr="000E21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="0091114C" w:rsidRPr="000E21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91114C" w:rsidRPr="000E21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91114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,</w:t>
      </w:r>
      <w:r w:rsidR="004228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что не отрицае</w:t>
      </w:r>
      <w:r w:rsidR="00A45E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4228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</w:t>
      </w:r>
      <w:r w:rsidR="00A45E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4228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витель зак</w:t>
      </w:r>
      <w:r w:rsidR="00A45E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4228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зчика.</w:t>
      </w:r>
    </w:p>
    <w:p w:rsidR="00626413" w:rsidRDefault="00BC4D65" w:rsidP="00BC4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93ECF" w:rsidRPr="00BC4D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Таким образом, поскольку документация</w:t>
      </w:r>
      <w:r w:rsidR="00592B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аукционе в электронной форме</w:t>
      </w:r>
      <w:r w:rsidR="00393ECF" w:rsidRPr="00BC4D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размещенная на официальном сайте, </w:t>
      </w:r>
      <w:r w:rsidR="007F2F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</w:t>
      </w:r>
      <w:r w:rsidR="00393ECF" w:rsidRPr="00BC4D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содержала</w:t>
      </w:r>
      <w:r w:rsidR="007F2F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необ</w:t>
      </w:r>
      <w:r w:rsidR="00393ECF" w:rsidRPr="00BC4D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ходимую информацию для потенциальных участников аукциона, а также источник </w:t>
      </w:r>
      <w:r w:rsidR="00B12F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информации, на основании которой  определена начальная (максимальная) </w:t>
      </w:r>
    </w:p>
    <w:p w:rsidR="007F2FD6" w:rsidRDefault="00B12FD3" w:rsidP="00BC4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цена контракта</w:t>
      </w:r>
      <w:r w:rsidR="00592B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 </w:t>
      </w:r>
      <w:r w:rsidR="00AD24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заказчик  нарушил требования нормы  </w:t>
      </w:r>
      <w:r w:rsidR="004028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пункта</w:t>
      </w:r>
      <w:r w:rsidR="004028D8">
        <w:rPr>
          <w:rFonts w:ascii="Times New Roman" w:hAnsi="Times New Roman" w:cs="Times New Roman"/>
          <w:sz w:val="28"/>
          <w:szCs w:val="28"/>
        </w:rPr>
        <w:t xml:space="preserve">  6.1 части 3 статьи 41.6  </w:t>
      </w:r>
      <w:r w:rsidR="004028D8" w:rsidRPr="00C16897">
        <w:rPr>
          <w:rFonts w:ascii="Times New Roman" w:hAnsi="Times New Roman" w:cs="Times New Roman"/>
          <w:sz w:val="28"/>
          <w:szCs w:val="28"/>
        </w:rPr>
        <w:t>Закона о размещении заказов</w:t>
      </w:r>
      <w:r w:rsidR="004028D8">
        <w:rPr>
          <w:rFonts w:ascii="Times New Roman" w:hAnsi="Times New Roman" w:cs="Times New Roman"/>
          <w:sz w:val="28"/>
          <w:szCs w:val="28"/>
        </w:rPr>
        <w:t>.</w:t>
      </w:r>
    </w:p>
    <w:p w:rsidR="001A0778" w:rsidRPr="001A0778" w:rsidRDefault="001A0778" w:rsidP="001A0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0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20" w:history="1">
        <w:r w:rsidRPr="001A0778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частью 5 статьи 41.6</w:t>
        </w:r>
      </w:hyperlink>
      <w:r w:rsidRPr="001A0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44A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Закона о размещении заказов </w:t>
      </w:r>
      <w:r w:rsidRPr="001A0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документация об открытом аукционе в электронной форме должн</w:t>
      </w:r>
      <w:r w:rsidR="000A1F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содержать</w:t>
      </w:r>
      <w:r w:rsidRPr="001A0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требования к участникам размещения заказа, установленные в соответствии со </w:t>
      </w:r>
      <w:hyperlink r:id="rId21" w:history="1">
        <w:r w:rsidRPr="001A0778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статьей 11</w:t>
        </w:r>
      </w:hyperlink>
      <w:r w:rsidRPr="001A0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указанного Закона, в частности о соответствии участников размещения заказа положениям </w:t>
      </w:r>
      <w:hyperlink r:id="rId22" w:history="1">
        <w:r w:rsidRPr="001A0778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пунктов 2</w:t>
        </w:r>
      </w:hyperlink>
      <w:r w:rsidRPr="001A0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hyperlink r:id="rId23" w:history="1">
        <w:r w:rsidRPr="001A0778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4 части 1 статьи 11</w:t>
        </w:r>
      </w:hyperlink>
      <w:r w:rsidRPr="001A0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Закона о размещении заказов.</w:t>
      </w:r>
    </w:p>
    <w:p w:rsidR="0091114C" w:rsidRDefault="0091114C" w:rsidP="00002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1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Согласно </w:t>
      </w:r>
      <w:hyperlink r:id="rId24" w:history="1">
        <w:r w:rsidRPr="0091114C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пункту 1 части 1 статьи 11</w:t>
        </w:r>
      </w:hyperlink>
      <w:r w:rsidRPr="009111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Закона о размещении заказов участник размещения заказа должен 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торгов.</w:t>
      </w:r>
    </w:p>
    <w:p w:rsidR="00AC11FE" w:rsidRDefault="004028D8" w:rsidP="00BC4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11FE">
        <w:rPr>
          <w:rFonts w:ascii="Times New Roman" w:hAnsi="Times New Roman" w:cs="Times New Roman"/>
          <w:sz w:val="28"/>
          <w:szCs w:val="28"/>
        </w:rPr>
        <w:t>В силу части 3 статьи 15 Закона о размещении заказов</w:t>
      </w:r>
      <w:r w:rsidR="00957B13">
        <w:rPr>
          <w:rFonts w:ascii="Times New Roman" w:hAnsi="Times New Roman" w:cs="Times New Roman"/>
          <w:sz w:val="28"/>
          <w:szCs w:val="28"/>
        </w:rPr>
        <w:t xml:space="preserve"> п</w:t>
      </w:r>
      <w:r w:rsidR="00AC11FE" w:rsidRPr="00957B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 размещении заказа путем проведения торгов, запроса котировок, которые предусмотрены </w:t>
      </w:r>
      <w:hyperlink r:id="rId25" w:history="1">
        <w:r w:rsidR="00AC11FE" w:rsidRPr="00957B13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частью 1</w:t>
        </w:r>
      </w:hyperlink>
      <w:r w:rsidR="00AC11FE" w:rsidRPr="00957B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настоящей статьи и в которых участниками размещения заказа являются субъекты малого предпринимательства, информация о проведении таких торгов, запроса котировок должна содержаться в извещении о проведении открытого конкурса, открытого аукциона или в извещении о проведении запроса котировок.</w:t>
      </w:r>
    </w:p>
    <w:p w:rsidR="00AC11FE" w:rsidRPr="00713259" w:rsidRDefault="00AC11FE" w:rsidP="00AC1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32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Категории субъектов малого предпринимательства определены в </w:t>
      </w:r>
      <w:hyperlink r:id="rId26" w:history="1">
        <w:r w:rsidRPr="00713259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статье 4</w:t>
        </w:r>
      </w:hyperlink>
      <w:r w:rsidRPr="007132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9481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Федерального з</w:t>
      </w:r>
      <w:r w:rsidRPr="007132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акона от 24.07.2007 N 209-ФЗ </w:t>
      </w:r>
      <w:r w:rsidR="00AD70E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7132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AD70E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71325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согласно которой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крестьянские (фермерские) хозяйства, соответствующие следующим условиям:</w:t>
      </w:r>
    </w:p>
    <w:p w:rsidR="00AC11FE" w:rsidRPr="00713259" w:rsidRDefault="00AC11FE" w:rsidP="00AC1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32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 (данное ограничение не распространяется на хозяйственные общества,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</w:t>
      </w:r>
      <w:r w:rsidRPr="0071325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 хозяйственных обществ -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образования);</w:t>
      </w:r>
    </w:p>
    <w:p w:rsidR="00AC11FE" w:rsidRPr="00713259" w:rsidRDefault="00AC11FE" w:rsidP="00AC1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3259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AC11FE" w:rsidRPr="00713259" w:rsidRDefault="00AC11FE" w:rsidP="00AC1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32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от ста одного до двухсот пятидесяти человек включительно для средних предприятий;</w:t>
      </w:r>
    </w:p>
    <w:p w:rsidR="00AC11FE" w:rsidRPr="00713259" w:rsidRDefault="00AC11FE" w:rsidP="00AC1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32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до ста человек включительно для малых предприятий; среди малых предприятий выделяются микропредприятия - до пятнадцати человек;</w:t>
      </w:r>
    </w:p>
    <w:p w:rsidR="001A0778" w:rsidRDefault="00AC11FE" w:rsidP="002F5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259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  <w:r w:rsidRPr="00713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C03" w:rsidRDefault="00A27C03" w:rsidP="002F5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Заказчик в извещении</w:t>
      </w:r>
      <w:r w:rsidR="005B1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№0115300039612000001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62641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что размещение заказа  производится для субъектов малого  предпринимательства</w:t>
      </w:r>
      <w:r w:rsidR="0026357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</w:t>
      </w:r>
      <w:r w:rsidR="00AD70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днако </w:t>
      </w:r>
      <w:r w:rsidR="00824E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документации об аукционе в электронной форме  </w:t>
      </w:r>
      <w:r w:rsidR="00AD70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требования </w:t>
      </w:r>
      <w:r w:rsidR="00824E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участникам размещения заказа </w:t>
      </w:r>
      <w:r w:rsidR="00AD70E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ста</w:t>
      </w:r>
      <w:r w:rsidR="00824E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тье </w:t>
      </w:r>
      <w:r w:rsidR="00AD70EE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AD70EE" w:rsidRPr="007132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43B0F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Федерального з</w:t>
      </w:r>
      <w:r w:rsidR="00AD70EE" w:rsidRPr="007132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акона от 24.07.2007 N 209-ФЗ </w:t>
      </w:r>
      <w:r w:rsidR="00AD70E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AD70EE" w:rsidRPr="007132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AD70E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AD70EE" w:rsidRPr="0071325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824E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установил</w:t>
      </w:r>
      <w:r w:rsidR="0026357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 Указанный факт свидетельствует о нарушении  пункта 1 части 1 статьи 11 Закона о размещении заказов.</w:t>
      </w:r>
    </w:p>
    <w:p w:rsidR="006768CF" w:rsidRPr="006F6915" w:rsidRDefault="0026357F" w:rsidP="001A0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Одновременно Комиссия Чувашского УФАС России по контролю в сфере размещения заказов отмечает</w:t>
      </w:r>
      <w:r w:rsidR="006F69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что </w:t>
      </w:r>
      <w:r w:rsidR="006F6915" w:rsidRPr="006F69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27" w:history="1">
        <w:r w:rsidR="006F6915" w:rsidRPr="006F691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="006F6915" w:rsidRPr="006F69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размещении заказов не предусмотрено дополнительного декларирования участником размещения заказа в составе заявки на участие в электронном аукционе своего соответствия указанным выше требованиям.</w:t>
      </w:r>
    </w:p>
    <w:p w:rsidR="001A0778" w:rsidRPr="006F6915" w:rsidRDefault="001A0778" w:rsidP="002F5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9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этом подача заявки на участие в электронном аукционе является одной из форм акцепта и означает подтверждение участником размещения заказа своего соответствия требованиям, установленным в документации об электронном аукционе.</w:t>
      </w:r>
    </w:p>
    <w:p w:rsidR="004028D8" w:rsidRPr="00713259" w:rsidRDefault="006768CF" w:rsidP="002F5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69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Данная позиция подтверждается в </w:t>
      </w:r>
      <w:hyperlink r:id="rId28" w:history="1">
        <w:r w:rsidRPr="006F691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Письме</w:t>
        </w:r>
      </w:hyperlink>
      <w:r w:rsidRPr="006F69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ФАС России от 17.08.2010 N ИА/26792.</w:t>
      </w:r>
      <w:r w:rsidR="007A2B5B">
        <w:rPr>
          <w:rFonts w:ascii="Times New Roman" w:hAnsi="Times New Roman" w:cs="Times New Roman"/>
          <w:sz w:val="28"/>
          <w:szCs w:val="28"/>
        </w:rPr>
        <w:tab/>
      </w:r>
    </w:p>
    <w:p w:rsidR="00B62EED" w:rsidRDefault="002F5C9D" w:rsidP="00B62E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таких обстоятельствах, </w:t>
      </w:r>
      <w:r w:rsidR="00B62EED" w:rsidRPr="00B62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Комиссия Чувашского УФАС России по контролю в сфере размещения заказов на основании части 5 статьи 17, части 6 статьи 60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</w:r>
    </w:p>
    <w:p w:rsidR="002F5C9D" w:rsidRPr="00B62EED" w:rsidRDefault="002F5C9D" w:rsidP="00B62E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62EED" w:rsidRPr="00B62EED" w:rsidRDefault="00B62EED" w:rsidP="00B62EE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62EED" w:rsidRPr="00B62EED" w:rsidRDefault="00B62EED" w:rsidP="00B62EE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EED" w:rsidRPr="00B62EED" w:rsidRDefault="00F81F4F" w:rsidP="00B62E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62EED" w:rsidRPr="00B62E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жалобу общества с ограниченной ответственностью «</w:t>
      </w:r>
      <w:r w:rsidR="002F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Арман-С» </w:t>
      </w:r>
      <w:r w:rsidR="00B62EED" w:rsidRPr="00B62E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обоснованной.</w:t>
      </w:r>
    </w:p>
    <w:p w:rsidR="005F31DC" w:rsidRDefault="00B05184" w:rsidP="00B05184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 в действиях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 администрации Малоянгорчинского сельского  поселения Цивильского района Чувашской Республики</w:t>
      </w:r>
      <w:r w:rsidR="009B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 пункта 1части 1 статьи 11,  п</w:t>
      </w:r>
      <w:r w:rsidR="00E6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ункта </w:t>
      </w:r>
      <w:r w:rsidR="009B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 части </w:t>
      </w:r>
      <w:r w:rsidR="00E667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41.6, пункта 1 части 4 статьи 41.6</w:t>
      </w:r>
      <w:r w:rsidR="005F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1F1"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при проведении открытого аукциона в электронной форме</w:t>
      </w:r>
      <w:r w:rsidR="005F31DC" w:rsidRPr="005F31D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5F31DC">
        <w:rPr>
          <w:rFonts w:ascii="Times New Roman" w:eastAsia="Times New Roman" w:hAnsi="Times New Roman" w:cs="Calibri"/>
          <w:sz w:val="28"/>
          <w:szCs w:val="28"/>
          <w:lang w:eastAsia="ru-RU"/>
        </w:rPr>
        <w:t>на  капитальный ремонт  здания   Малоянгорчи</w:t>
      </w:r>
      <w:r w:rsidR="003E281C">
        <w:rPr>
          <w:rFonts w:ascii="Times New Roman" w:eastAsia="Times New Roman" w:hAnsi="Times New Roman" w:cs="Calibri"/>
          <w:sz w:val="28"/>
          <w:szCs w:val="28"/>
          <w:lang w:eastAsia="ru-RU"/>
        </w:rPr>
        <w:t>н</w:t>
      </w:r>
      <w:r w:rsidR="005F31DC">
        <w:rPr>
          <w:rFonts w:ascii="Times New Roman" w:eastAsia="Times New Roman" w:hAnsi="Times New Roman" w:cs="Calibri"/>
          <w:sz w:val="28"/>
          <w:szCs w:val="28"/>
          <w:lang w:eastAsia="ru-RU"/>
        </w:rPr>
        <w:t>ского сельского дома культуры Цивильского района Чувашской Республики (для субъектов малого предпринимательства)»</w:t>
      </w:r>
      <w:r w:rsidR="005F31DC"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(извещение № 01153000</w:t>
      </w:r>
      <w:r w:rsidR="005F31DC">
        <w:rPr>
          <w:rFonts w:ascii="Times New Roman" w:eastAsia="Times New Roman" w:hAnsi="Times New Roman" w:cs="Calibri"/>
          <w:sz w:val="28"/>
          <w:szCs w:val="28"/>
          <w:lang w:eastAsia="ru-RU"/>
        </w:rPr>
        <w:t>39612000001</w:t>
      </w:r>
      <w:r w:rsidR="000D0FDE">
        <w:rPr>
          <w:rFonts w:ascii="Times New Roman" w:eastAsia="Times New Roman" w:hAnsi="Times New Roman" w:cs="Calibri"/>
          <w:sz w:val="28"/>
          <w:szCs w:val="28"/>
          <w:lang w:eastAsia="ru-RU"/>
        </w:rPr>
        <w:t>).</w:t>
      </w:r>
    </w:p>
    <w:p w:rsidR="000D0FDE" w:rsidRDefault="000D0FDE" w:rsidP="000D0FDE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</w:t>
      </w:r>
      <w:r w:rsidR="003E281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действиях аукционной комиссии администрации Малоянгорчинского сельского  поселения Цивильского района Чувашской Республики нарушения  </w:t>
      </w:r>
      <w:r w:rsidR="003E281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5 статьи 41.9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при проведении открытого аукциона в электронной форме</w:t>
      </w:r>
      <w:r w:rsidRPr="005F31D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на  капитальный ремонт  здания   Малоянгорчи</w:t>
      </w:r>
      <w:r w:rsidR="003E281C">
        <w:rPr>
          <w:rFonts w:ascii="Times New Roman" w:eastAsia="Times New Roman" w:hAnsi="Times New Roman" w:cs="Calibri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ского сельского дома культуры Цивильского района Чувашской Республики (для субъектов малого предпринимательства)»</w:t>
      </w:r>
      <w:r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(извещение № 01153000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39612000001).</w:t>
      </w:r>
    </w:p>
    <w:p w:rsidR="003E281C" w:rsidRDefault="003E281C" w:rsidP="003E281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4.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Выдать предписание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заказчику администрации Малоянгорчинского сельского  поселения Цивильского района Чувашской Республики об устранении нарушения  пункта 1части 1 статьи 11,  п.6.1 части 4 статьи 41.6, пункта 1 части 4 статьи 41.6 </w:t>
      </w:r>
      <w:r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  <w:r w:rsidR="00C5567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путем  аннулирования </w:t>
      </w:r>
      <w:r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>открытого аукциона в электронной форме</w:t>
      </w:r>
      <w:r w:rsidRPr="005F31D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на  капитальный ремонт  здания   Малоянгорчи</w:t>
      </w:r>
      <w:r w:rsidR="000662AD">
        <w:rPr>
          <w:rFonts w:ascii="Times New Roman" w:eastAsia="Times New Roman" w:hAnsi="Times New Roman" w:cs="Calibri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ского сельского дома культуры Цивильского района Чувашской Республики (для субъектов малого предпринимательства)»</w:t>
      </w:r>
      <w:r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(извещение № 01153000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39612000001).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 Направить материалы дела должностному лицу Чувашского УФАС России, уполномоченному на составление протокола об административном правонарушении. 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</w:t>
      </w:r>
      <w:r w:rsidR="00DB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55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5678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Н.Ю.Винокурова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Члены Комиссии       </w:t>
      </w:r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Г.В.Чагина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Л.В.Павлова</w:t>
      </w:r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4171F1" w:rsidRPr="00E66769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676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Примечание:</w:t>
      </w:r>
      <w:r w:rsidRPr="00E667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Решение Комиссии Чувашского УФАС России по контролю в сфере размещения заказов может быть обжаловано в судебном порядке в течение трех месяцев со дня его принятия (часть 9 статьи 60 Закона о размещении заказов).</w:t>
      </w:r>
    </w:p>
    <w:sectPr w:rsidR="004171F1" w:rsidRPr="00E66769" w:rsidSect="004171F1">
      <w:footerReference w:type="default" r:id="rId29"/>
      <w:pgSz w:w="11906" w:h="16838"/>
      <w:pgMar w:top="993" w:right="850" w:bottom="1276" w:left="1701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413" w:rsidRDefault="00626413">
      <w:pPr>
        <w:spacing w:after="0" w:line="240" w:lineRule="auto"/>
      </w:pPr>
      <w:r>
        <w:separator/>
      </w:r>
    </w:p>
  </w:endnote>
  <w:endnote w:type="continuationSeparator" w:id="0">
    <w:p w:rsidR="00626413" w:rsidRDefault="0062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13" w:rsidRDefault="0062641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6CB0">
      <w:rPr>
        <w:noProof/>
      </w:rPr>
      <w:t>1</w:t>
    </w:r>
    <w:r>
      <w:rPr>
        <w:noProof/>
      </w:rPr>
      <w:fldChar w:fldCharType="end"/>
    </w:r>
  </w:p>
  <w:p w:rsidR="00626413" w:rsidRDefault="00626413" w:rsidP="004171F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413" w:rsidRDefault="00626413">
      <w:pPr>
        <w:spacing w:after="0" w:line="240" w:lineRule="auto"/>
      </w:pPr>
      <w:r>
        <w:separator/>
      </w:r>
    </w:p>
  </w:footnote>
  <w:footnote w:type="continuationSeparator" w:id="0">
    <w:p w:rsidR="00626413" w:rsidRDefault="00626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FF"/>
    <w:rsid w:val="00002ACD"/>
    <w:rsid w:val="0003206B"/>
    <w:rsid w:val="0004216D"/>
    <w:rsid w:val="0005341A"/>
    <w:rsid w:val="000561C0"/>
    <w:rsid w:val="000662AD"/>
    <w:rsid w:val="0008739D"/>
    <w:rsid w:val="00093B88"/>
    <w:rsid w:val="000A1FCB"/>
    <w:rsid w:val="000B114E"/>
    <w:rsid w:val="000D0FDE"/>
    <w:rsid w:val="000E2184"/>
    <w:rsid w:val="000F236C"/>
    <w:rsid w:val="00103033"/>
    <w:rsid w:val="00104708"/>
    <w:rsid w:val="00117131"/>
    <w:rsid w:val="0017764B"/>
    <w:rsid w:val="00194149"/>
    <w:rsid w:val="001A0778"/>
    <w:rsid w:val="001B747D"/>
    <w:rsid w:val="001C1780"/>
    <w:rsid w:val="001C3E19"/>
    <w:rsid w:val="00223F26"/>
    <w:rsid w:val="002255BE"/>
    <w:rsid w:val="0024077F"/>
    <w:rsid w:val="00243B66"/>
    <w:rsid w:val="00250E8D"/>
    <w:rsid w:val="00252A44"/>
    <w:rsid w:val="0026357F"/>
    <w:rsid w:val="00282487"/>
    <w:rsid w:val="002958F9"/>
    <w:rsid w:val="002C0E83"/>
    <w:rsid w:val="002C1274"/>
    <w:rsid w:val="002C526D"/>
    <w:rsid w:val="002D3C72"/>
    <w:rsid w:val="002F5C9D"/>
    <w:rsid w:val="00317CA0"/>
    <w:rsid w:val="00321A3F"/>
    <w:rsid w:val="003547A4"/>
    <w:rsid w:val="00360AFB"/>
    <w:rsid w:val="0037385A"/>
    <w:rsid w:val="00393ECF"/>
    <w:rsid w:val="003A54E7"/>
    <w:rsid w:val="003B582D"/>
    <w:rsid w:val="003E281C"/>
    <w:rsid w:val="004028D8"/>
    <w:rsid w:val="004171F1"/>
    <w:rsid w:val="0042289B"/>
    <w:rsid w:val="0042348C"/>
    <w:rsid w:val="004269C5"/>
    <w:rsid w:val="004515C8"/>
    <w:rsid w:val="004533F2"/>
    <w:rsid w:val="00480414"/>
    <w:rsid w:val="00493BBA"/>
    <w:rsid w:val="00494398"/>
    <w:rsid w:val="004D6CB0"/>
    <w:rsid w:val="004E205C"/>
    <w:rsid w:val="004F06D7"/>
    <w:rsid w:val="00507658"/>
    <w:rsid w:val="00532E96"/>
    <w:rsid w:val="0053353D"/>
    <w:rsid w:val="0056799C"/>
    <w:rsid w:val="00592B08"/>
    <w:rsid w:val="005B12FD"/>
    <w:rsid w:val="005B3D1D"/>
    <w:rsid w:val="005B4CCA"/>
    <w:rsid w:val="005F31DC"/>
    <w:rsid w:val="006042C6"/>
    <w:rsid w:val="0061798B"/>
    <w:rsid w:val="00621C15"/>
    <w:rsid w:val="00626413"/>
    <w:rsid w:val="00626F65"/>
    <w:rsid w:val="006703DF"/>
    <w:rsid w:val="006768CF"/>
    <w:rsid w:val="006769C0"/>
    <w:rsid w:val="00691DFF"/>
    <w:rsid w:val="00697466"/>
    <w:rsid w:val="006B7529"/>
    <w:rsid w:val="006C1D10"/>
    <w:rsid w:val="006D4F95"/>
    <w:rsid w:val="006E12B6"/>
    <w:rsid w:val="006E5321"/>
    <w:rsid w:val="006F6915"/>
    <w:rsid w:val="00713259"/>
    <w:rsid w:val="00736A8B"/>
    <w:rsid w:val="00761495"/>
    <w:rsid w:val="00762FC2"/>
    <w:rsid w:val="007A2253"/>
    <w:rsid w:val="007A2B5B"/>
    <w:rsid w:val="007B7904"/>
    <w:rsid w:val="007D03DC"/>
    <w:rsid w:val="007D2A38"/>
    <w:rsid w:val="007D2CD0"/>
    <w:rsid w:val="007F2FD6"/>
    <w:rsid w:val="00820FD9"/>
    <w:rsid w:val="00824EB9"/>
    <w:rsid w:val="0082528B"/>
    <w:rsid w:val="00832737"/>
    <w:rsid w:val="00844786"/>
    <w:rsid w:val="00852D0E"/>
    <w:rsid w:val="0089577C"/>
    <w:rsid w:val="008D5DA5"/>
    <w:rsid w:val="0091114C"/>
    <w:rsid w:val="0095530C"/>
    <w:rsid w:val="00955E7F"/>
    <w:rsid w:val="00957B13"/>
    <w:rsid w:val="0096038F"/>
    <w:rsid w:val="00980414"/>
    <w:rsid w:val="009A16D2"/>
    <w:rsid w:val="009A33BE"/>
    <w:rsid w:val="009B7F74"/>
    <w:rsid w:val="009C18CE"/>
    <w:rsid w:val="00A07633"/>
    <w:rsid w:val="00A27C03"/>
    <w:rsid w:val="00A45E21"/>
    <w:rsid w:val="00A64E5F"/>
    <w:rsid w:val="00A80281"/>
    <w:rsid w:val="00A8782E"/>
    <w:rsid w:val="00A94812"/>
    <w:rsid w:val="00A94DEF"/>
    <w:rsid w:val="00AA67A3"/>
    <w:rsid w:val="00AC11FE"/>
    <w:rsid w:val="00AD2447"/>
    <w:rsid w:val="00AD6744"/>
    <w:rsid w:val="00AD70EE"/>
    <w:rsid w:val="00AF23D5"/>
    <w:rsid w:val="00B05184"/>
    <w:rsid w:val="00B11F36"/>
    <w:rsid w:val="00B12FD3"/>
    <w:rsid w:val="00B62EED"/>
    <w:rsid w:val="00B75E19"/>
    <w:rsid w:val="00B913E9"/>
    <w:rsid w:val="00BA7594"/>
    <w:rsid w:val="00BC4D65"/>
    <w:rsid w:val="00C05697"/>
    <w:rsid w:val="00C16897"/>
    <w:rsid w:val="00C44A70"/>
    <w:rsid w:val="00C55678"/>
    <w:rsid w:val="00C67BE8"/>
    <w:rsid w:val="00C67C0A"/>
    <w:rsid w:val="00C91EE0"/>
    <w:rsid w:val="00CB0077"/>
    <w:rsid w:val="00CB2E8D"/>
    <w:rsid w:val="00CC747C"/>
    <w:rsid w:val="00CF14FF"/>
    <w:rsid w:val="00D11E47"/>
    <w:rsid w:val="00D11FEF"/>
    <w:rsid w:val="00D1434F"/>
    <w:rsid w:val="00D16FEF"/>
    <w:rsid w:val="00D22CA4"/>
    <w:rsid w:val="00D3079E"/>
    <w:rsid w:val="00DB4C9F"/>
    <w:rsid w:val="00DB7560"/>
    <w:rsid w:val="00DE7512"/>
    <w:rsid w:val="00E343F8"/>
    <w:rsid w:val="00E43B0F"/>
    <w:rsid w:val="00E66769"/>
    <w:rsid w:val="00EA50E7"/>
    <w:rsid w:val="00EB1852"/>
    <w:rsid w:val="00EB45D0"/>
    <w:rsid w:val="00ED3F8D"/>
    <w:rsid w:val="00F00E99"/>
    <w:rsid w:val="00F01E37"/>
    <w:rsid w:val="00F2619E"/>
    <w:rsid w:val="00F27AD5"/>
    <w:rsid w:val="00F45728"/>
    <w:rsid w:val="00F46F63"/>
    <w:rsid w:val="00F53DCF"/>
    <w:rsid w:val="00F5643E"/>
    <w:rsid w:val="00F63ED8"/>
    <w:rsid w:val="00F81F4F"/>
    <w:rsid w:val="00F942BC"/>
    <w:rsid w:val="00FD187E"/>
    <w:rsid w:val="00FE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71F1"/>
  </w:style>
  <w:style w:type="character" w:styleId="a5">
    <w:name w:val="Hyperlink"/>
    <w:basedOn w:val="a0"/>
    <w:uiPriority w:val="99"/>
    <w:unhideWhenUsed/>
    <w:rsid w:val="004533F2"/>
    <w:rPr>
      <w:color w:val="0000FF" w:themeColor="hyperlink"/>
      <w:u w:val="single"/>
    </w:rPr>
  </w:style>
  <w:style w:type="paragraph" w:customStyle="1" w:styleId="ConsPlusNormal">
    <w:name w:val="ConsPlusNormal"/>
    <w:rsid w:val="00DB7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81F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71F1"/>
  </w:style>
  <w:style w:type="character" w:styleId="a5">
    <w:name w:val="Hyperlink"/>
    <w:basedOn w:val="a0"/>
    <w:uiPriority w:val="99"/>
    <w:unhideWhenUsed/>
    <w:rsid w:val="004533F2"/>
    <w:rPr>
      <w:color w:val="0000FF" w:themeColor="hyperlink"/>
      <w:u w:val="single"/>
    </w:rPr>
  </w:style>
  <w:style w:type="paragraph" w:customStyle="1" w:styleId="ConsPlusNormal">
    <w:name w:val="ConsPlusNormal"/>
    <w:rsid w:val="00DB7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81F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59;fld=134;dst=629" TargetMode="External"/><Relationship Id="rId13" Type="http://schemas.openxmlformats.org/officeDocument/2006/relationships/hyperlink" Target="consultantplus://offline/main?base=LAW;n=113353;fld=134;dst=1137" TargetMode="External"/><Relationship Id="rId18" Type="http://schemas.openxmlformats.org/officeDocument/2006/relationships/hyperlink" Target="consultantplus://offline/ref=CACDADEBBC49C35B528CEAAD666DC2B58F859FB2961370651C684B4B03F74F977D0AE95158C6D122L5H5H" TargetMode="External"/><Relationship Id="rId26" Type="http://schemas.openxmlformats.org/officeDocument/2006/relationships/hyperlink" Target="consultantplus://offline/ref=B1F8CFDB5FB84A8CEBF4DCCBB89C6661BDCBAD5288B1BAA20E93557CD0BF9FC97AE22AC49646B3dA0F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C20B2F23BA14A1FE4E5A380726BC0B85841A290EAFD958991E7860CCB8C631B84F296FEFCF1F9C577EJ" TargetMode="External"/><Relationship Id="rId7" Type="http://schemas.openxmlformats.org/officeDocument/2006/relationships/hyperlink" Target="http://www.etp.rosseltorg.ru" TargetMode="External"/><Relationship Id="rId12" Type="http://schemas.openxmlformats.org/officeDocument/2006/relationships/hyperlink" Target="consultantplus://offline/main?base=LAW;n=113353;fld=134;dst=1137" TargetMode="External"/><Relationship Id="rId17" Type="http://schemas.openxmlformats.org/officeDocument/2006/relationships/hyperlink" Target="consultantplus://offline/ref=CACDADEBBC49C35B528CEAAD666DC2B58F859FB2961370651C684B4B03F74F977D0AE95158C6D122L5H4H" TargetMode="External"/><Relationship Id="rId25" Type="http://schemas.openxmlformats.org/officeDocument/2006/relationships/hyperlink" Target="consultantplus://offline/ref=3286512DF4826CF5515729B2C6DC28D5D1824948A6EEBB3D5ECD67192C8729EAC836FC8BE36F9761T92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CDADEBBC49C35B528CEAAD666DC2B58F859FB2961370651C684B4B03F74F977D0AE95158C6D122L5H7H" TargetMode="External"/><Relationship Id="rId20" Type="http://schemas.openxmlformats.org/officeDocument/2006/relationships/hyperlink" Target="consultantplus://offline/ref=98C20B2F23BA14A1FE4E5A380726BC0B85841A290EAFD958991E7860CCB8C631B84F2968EE5C79J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173990AB0033EACE46410BC256F2A1F969F1FF34B2D1EAD0FD9B59902FA7C89C2B20748E2y3FAJ" TargetMode="External"/><Relationship Id="rId24" Type="http://schemas.openxmlformats.org/officeDocument/2006/relationships/hyperlink" Target="consultantplus://offline/ref=F7E7A8DDE1B73EF52F4A005A05F40A381C78A24B81321A38299510D78C02D1E464B6894577404199FC45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6659;fld=134;dst=629" TargetMode="External"/><Relationship Id="rId23" Type="http://schemas.openxmlformats.org/officeDocument/2006/relationships/hyperlink" Target="consultantplus://offline/ref=98C20B2F23BA14A1FE4E5A380726BC0B85841A290EAFD958991E7860CCB8C631B84F296FEFCF1F9C577BJ" TargetMode="External"/><Relationship Id="rId28" Type="http://schemas.openxmlformats.org/officeDocument/2006/relationships/hyperlink" Target="consultantplus://offline/ref=12241B83789E49F4594A2725EF81E28D40C5F773C523028353E84F0F97pDLBK" TargetMode="External"/><Relationship Id="rId10" Type="http://schemas.openxmlformats.org/officeDocument/2006/relationships/hyperlink" Target="consultantplus://offline/main?base=LAW;n=116659;fld=134;dst=1133" TargetMode="External"/><Relationship Id="rId19" Type="http://schemas.openxmlformats.org/officeDocument/2006/relationships/hyperlink" Target="http://www.zakupki.gov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659;fld=134;dst=629" TargetMode="External"/><Relationship Id="rId14" Type="http://schemas.openxmlformats.org/officeDocument/2006/relationships/hyperlink" Target="consultantplus://offline/main?base=LAW;n=113353;fld=134;dst=1137" TargetMode="External"/><Relationship Id="rId22" Type="http://schemas.openxmlformats.org/officeDocument/2006/relationships/hyperlink" Target="consultantplus://offline/ref=98C20B2F23BA14A1FE4E5A380726BC0B85841A290EAFD958991E7860CCB8C631B84F296D5E7DJ" TargetMode="External"/><Relationship Id="rId27" Type="http://schemas.openxmlformats.org/officeDocument/2006/relationships/hyperlink" Target="consultantplus://offline/ref=98C20B2F23BA14A1FE4E5A380726BC0B85841A290EAFD958991E7860CC5B78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3721</Words>
  <Characters>21215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Моисеева</cp:lastModifiedBy>
  <cp:revision>2</cp:revision>
  <cp:lastPrinted>2012-07-06T10:44:00Z</cp:lastPrinted>
  <dcterms:created xsi:type="dcterms:W3CDTF">2012-09-03T07:59:00Z</dcterms:created>
  <dcterms:modified xsi:type="dcterms:W3CDTF">2012-09-03T07:59:00Z</dcterms:modified>
</cp:coreProperties>
</file>