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77" w:rsidRPr="00B54F77" w:rsidRDefault="00B54F77" w:rsidP="00B54F7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54F77">
        <w:rPr>
          <w:rFonts w:ascii="Times New Roman" w:eastAsia="Times New Roman" w:hAnsi="Times New Roman" w:cs="Times New Roman"/>
          <w:b/>
          <w:bCs/>
          <w:sz w:val="27"/>
          <w:szCs w:val="27"/>
          <w:lang w:eastAsia="ru-RU"/>
        </w:rPr>
        <w:t>ПОСТАНОВЛЕНИЕ</w:t>
      </w:r>
      <w:r w:rsidRPr="00B54F77">
        <w:rPr>
          <w:rFonts w:ascii="Times New Roman" w:eastAsia="Times New Roman" w:hAnsi="Times New Roman" w:cs="Times New Roman"/>
          <w:b/>
          <w:bCs/>
          <w:sz w:val="27"/>
          <w:szCs w:val="27"/>
          <w:lang w:eastAsia="ru-RU"/>
        </w:rPr>
        <w:br/>
        <w:t>Пленума Высшего Арбитражного Суда</w:t>
      </w:r>
      <w:r w:rsidRPr="00B54F77">
        <w:rPr>
          <w:rFonts w:ascii="Times New Roman" w:eastAsia="Times New Roman" w:hAnsi="Times New Roman" w:cs="Times New Roman"/>
          <w:b/>
          <w:bCs/>
          <w:sz w:val="27"/>
          <w:szCs w:val="27"/>
          <w:lang w:eastAsia="ru-RU"/>
        </w:rPr>
        <w:br/>
        <w:t>Российской Федерации</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201"/>
        <w:gridCol w:w="1889"/>
        <w:gridCol w:w="3466"/>
      </w:tblGrid>
      <w:tr w:rsidR="00B54F77" w:rsidRPr="00B54F77" w:rsidTr="00B54F77">
        <w:trPr>
          <w:tblCellSpacing w:w="15" w:type="dxa"/>
          <w:jc w:val="center"/>
        </w:trPr>
        <w:tc>
          <w:tcPr>
            <w:tcW w:w="1450" w:type="pct"/>
            <w:vAlign w:val="center"/>
            <w:hideMark/>
          </w:tcPr>
          <w:p w:rsidR="00B54F77" w:rsidRPr="00B54F77" w:rsidRDefault="00B54F77" w:rsidP="00B54F77">
            <w:pPr>
              <w:spacing w:after="0" w:line="240" w:lineRule="auto"/>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Москва</w:t>
            </w:r>
          </w:p>
        </w:tc>
        <w:tc>
          <w:tcPr>
            <w:tcW w:w="1250" w:type="pct"/>
            <w:vAlign w:val="center"/>
            <w:hideMark/>
          </w:tcPr>
          <w:p w:rsidR="00B54F77" w:rsidRPr="00B54F77" w:rsidRDefault="00B54F77" w:rsidP="00B54F77">
            <w:pPr>
              <w:spacing w:after="0" w:line="240" w:lineRule="auto"/>
              <w:jc w:val="right"/>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№58</w:t>
            </w:r>
          </w:p>
        </w:tc>
        <w:tc>
          <w:tcPr>
            <w:tcW w:w="2300" w:type="pct"/>
            <w:vAlign w:val="center"/>
            <w:hideMark/>
          </w:tcPr>
          <w:p w:rsidR="00B54F77" w:rsidRPr="00B54F77" w:rsidRDefault="00B54F77" w:rsidP="00B54F77">
            <w:pPr>
              <w:spacing w:after="0" w:line="240" w:lineRule="auto"/>
              <w:jc w:val="right"/>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8 октября 2012 г.</w:t>
            </w:r>
          </w:p>
        </w:tc>
      </w:tr>
    </w:tbl>
    <w:p w:rsidR="00B54F77" w:rsidRPr="00B54F77" w:rsidRDefault="00B54F77" w:rsidP="00B54F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F77">
        <w:rPr>
          <w:rFonts w:ascii="Times New Roman" w:eastAsia="Times New Roman" w:hAnsi="Times New Roman" w:cs="Times New Roman"/>
          <w:b/>
          <w:bCs/>
          <w:sz w:val="24"/>
          <w:szCs w:val="24"/>
          <w:lang w:eastAsia="ru-RU"/>
        </w:rPr>
        <w:t>О некоторых вопросах практики</w:t>
      </w:r>
      <w:r w:rsidRPr="00B54F77">
        <w:rPr>
          <w:rFonts w:ascii="Times New Roman" w:eastAsia="Times New Roman" w:hAnsi="Times New Roman" w:cs="Times New Roman"/>
          <w:sz w:val="24"/>
          <w:szCs w:val="24"/>
          <w:lang w:eastAsia="ru-RU"/>
        </w:rPr>
        <w:br/>
      </w:r>
      <w:r w:rsidRPr="00B54F77">
        <w:rPr>
          <w:rFonts w:ascii="Times New Roman" w:eastAsia="Times New Roman" w:hAnsi="Times New Roman" w:cs="Times New Roman"/>
          <w:b/>
          <w:bCs/>
          <w:sz w:val="24"/>
          <w:szCs w:val="24"/>
          <w:lang w:eastAsia="ru-RU"/>
        </w:rPr>
        <w:t>применения арбитражными судами</w:t>
      </w:r>
      <w:r w:rsidRPr="00B54F77">
        <w:rPr>
          <w:rFonts w:ascii="Times New Roman" w:eastAsia="Times New Roman" w:hAnsi="Times New Roman" w:cs="Times New Roman"/>
          <w:sz w:val="24"/>
          <w:szCs w:val="24"/>
          <w:lang w:eastAsia="ru-RU"/>
        </w:rPr>
        <w:br/>
      </w:r>
      <w:r w:rsidRPr="00B54F77">
        <w:rPr>
          <w:rFonts w:ascii="Times New Roman" w:eastAsia="Times New Roman" w:hAnsi="Times New Roman" w:cs="Times New Roman"/>
          <w:b/>
          <w:bCs/>
          <w:sz w:val="24"/>
          <w:szCs w:val="24"/>
          <w:lang w:eastAsia="ru-RU"/>
        </w:rPr>
        <w:t>Федерального закона «О рекламе»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В связи с вопросами, возникающими при рассмотрении арбитражными судами (далее - суды) дел, связанных с применением отдельных положений Федерального закона «О рекламе» (далее - Закон о рекламе), и в целях обеспечения единообразных подходов к их разрешению Пленум Высшего Арбитражного Суда Российской Федерации на основании статьи 13 Федерального конституционного закона «Об арбитражных судах в Российской Федерации» постановляет дать суд</w:t>
      </w:r>
      <w:bookmarkStart w:id="0" w:name="_GoBack"/>
      <w:bookmarkEnd w:id="0"/>
      <w:r w:rsidRPr="00B54F77">
        <w:rPr>
          <w:rFonts w:ascii="Times New Roman" w:eastAsia="Times New Roman" w:hAnsi="Times New Roman" w:cs="Times New Roman"/>
          <w:sz w:val="24"/>
          <w:szCs w:val="24"/>
          <w:lang w:eastAsia="ru-RU"/>
        </w:rPr>
        <w:t>ам следующие разъяснения.</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 </w:t>
      </w:r>
      <w:proofErr w:type="gramStart"/>
      <w:r w:rsidRPr="00B54F77">
        <w:rPr>
          <w:rFonts w:ascii="Times New Roman" w:eastAsia="Times New Roman" w:hAnsi="Times New Roman" w:cs="Times New Roman"/>
          <w:sz w:val="24"/>
          <w:szCs w:val="24"/>
          <w:lang w:eastAsia="ru-RU"/>
        </w:rPr>
        <w:t>Согласно пункту 1 статьи 3 Закона о рекламе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является рекламой и должна в связи с этим отвечать требованиям, предъявляемым Законом о рекламе.</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применении данной нормы судам следует исходить из того, что не может быть квалифицирована в качестве рекламы информация, которая хотя и отвечает перечисленным критериям, однако обязательна к размещению в силу закона или размещается в силу обычая делового оборота.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К такой информации относятся, в частности, сведения, предоставляемые лицами в соответствии со статьей 495 Гражданского кодекса Российской Федерации (далее - ГК РФ), статьей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статьей 18 Федерального закона «О качестве и безопасности пищевых продуктов», статьями 9, 10 Закона «О защите</w:t>
      </w:r>
      <w:proofErr w:type="gramEnd"/>
      <w:r w:rsidRPr="00B54F77">
        <w:rPr>
          <w:rFonts w:ascii="Times New Roman" w:eastAsia="Times New Roman" w:hAnsi="Times New Roman" w:cs="Times New Roman"/>
          <w:sz w:val="24"/>
          <w:szCs w:val="24"/>
          <w:lang w:eastAsia="ru-RU"/>
        </w:rPr>
        <w:t xml:space="preserve"> прав потребителей», пунктом 16 статьи 2, частью 5 статьи 18 Федерального закона «О лотереях», статьей 92 Федерального закона «Об акционерных обществах», статьей 27 Закона Российской Федерации «О средствах массовой информации».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Не следует рассматривать в качестве рекламы и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lastRenderedPageBreak/>
        <w:t xml:space="preserve">2. </w:t>
      </w:r>
      <w:proofErr w:type="gramStart"/>
      <w:r w:rsidRPr="00B54F77">
        <w:rPr>
          <w:rFonts w:ascii="Times New Roman" w:eastAsia="Times New Roman" w:hAnsi="Times New Roman" w:cs="Times New Roman"/>
          <w:sz w:val="24"/>
          <w:szCs w:val="24"/>
          <w:lang w:eastAsia="ru-RU"/>
        </w:rPr>
        <w:t>При анализе информации на предмет наличия в ней признаков рекламы судам необходимо учитывать, что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 (в том числе</w:t>
      </w:r>
      <w:proofErr w:type="gramEnd"/>
      <w:r w:rsidRPr="00B54F77">
        <w:rPr>
          <w:rFonts w:ascii="Times New Roman" w:eastAsia="Times New Roman" w:hAnsi="Times New Roman" w:cs="Times New Roman"/>
          <w:sz w:val="24"/>
          <w:szCs w:val="24"/>
          <w:lang w:eastAsia="ru-RU"/>
        </w:rPr>
        <w:t xml:space="preserve"> товарного знака).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этом случае данная информация должна быть исследована судом на предмет соответствия требованиям, предъявляемым Законом о рекламе к рекламе, в том числе установленным главой 3 Закона о рекламе в отношении отдельных видов товаров.</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3. Согласно пункту 10 статьи 3 Закона о рекламе спонсорской рекламой является реклама, распространяемая на условии обязательного упоминания в ней об определенном лице как о спонсоре.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Судам следует учитывать, что к договору, заключенному между спонсором и </w:t>
      </w:r>
      <w:proofErr w:type="spellStart"/>
      <w:r w:rsidRPr="00B54F77">
        <w:rPr>
          <w:rFonts w:ascii="Times New Roman" w:eastAsia="Times New Roman" w:hAnsi="Times New Roman" w:cs="Times New Roman"/>
          <w:sz w:val="24"/>
          <w:szCs w:val="24"/>
          <w:lang w:eastAsia="ru-RU"/>
        </w:rPr>
        <w:t>рекламораспространителем</w:t>
      </w:r>
      <w:proofErr w:type="spellEnd"/>
      <w:r w:rsidRPr="00B54F77">
        <w:rPr>
          <w:rFonts w:ascii="Times New Roman" w:eastAsia="Times New Roman" w:hAnsi="Times New Roman" w:cs="Times New Roman"/>
          <w:sz w:val="24"/>
          <w:szCs w:val="24"/>
          <w:lang w:eastAsia="ru-RU"/>
        </w:rPr>
        <w:t>, применяются общие положения об обязательствах и договорах.</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Ввиду специфики возникающих между сторонами упомянутого договора правоотношений исполнение, которое должно быть предоставлено лицом после получения исполнения от контрагента, надлежит квалифицировать как встречное. Поэтому к такому исполнению применяются правила, предусмотренные статьей 328 ГК РФ.</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При этом существенное искажение наименования спонсора должно рассматриваться как ненадлежащее выполнение </w:t>
      </w:r>
      <w:proofErr w:type="spellStart"/>
      <w:r w:rsidRPr="00B54F77">
        <w:rPr>
          <w:rFonts w:ascii="Times New Roman" w:eastAsia="Times New Roman" w:hAnsi="Times New Roman" w:cs="Times New Roman"/>
          <w:sz w:val="24"/>
          <w:szCs w:val="24"/>
          <w:lang w:eastAsia="ru-RU"/>
        </w:rPr>
        <w:t>рекламораспространителем</w:t>
      </w:r>
      <w:proofErr w:type="spellEnd"/>
      <w:r w:rsidRPr="00B54F77">
        <w:rPr>
          <w:rFonts w:ascii="Times New Roman" w:eastAsia="Times New Roman" w:hAnsi="Times New Roman" w:cs="Times New Roman"/>
          <w:sz w:val="24"/>
          <w:szCs w:val="24"/>
          <w:lang w:eastAsia="ru-RU"/>
        </w:rPr>
        <w:t xml:space="preserve"> своих обязательств и влечь соответствующие гражданско-правовые последствия. Неправильное указание организационно-правовой формы спонсора - юридического лица - рассматривается как существенное искажение наименования, если оно не позволяет потребителю рекламы с достоверностью идентифицировать лицо, выступающее спонсором.</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4. Согласно части 2 статьи 36 Закона о рекламе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В случае </w:t>
      </w:r>
      <w:proofErr w:type="gramStart"/>
      <w:r w:rsidRPr="00B54F77">
        <w:rPr>
          <w:rFonts w:ascii="Times New Roman" w:eastAsia="Times New Roman" w:hAnsi="Times New Roman" w:cs="Times New Roman"/>
          <w:sz w:val="24"/>
          <w:szCs w:val="24"/>
          <w:lang w:eastAsia="ru-RU"/>
        </w:rPr>
        <w:t>установления факта нарушения законодательства Российской Федерации</w:t>
      </w:r>
      <w:proofErr w:type="gramEnd"/>
      <w:r w:rsidRPr="00B54F77">
        <w:rPr>
          <w:rFonts w:ascii="Times New Roman" w:eastAsia="Times New Roman" w:hAnsi="Times New Roman" w:cs="Times New Roman"/>
          <w:sz w:val="24"/>
          <w:szCs w:val="24"/>
          <w:lang w:eastAsia="ru-RU"/>
        </w:rPr>
        <w:t xml:space="preserve"> о рекламе антимонопольный орган принимает решение о признании рекламы ненадлежащей и выдаче лицу предписания об устранении соответствующего нарушения.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При этом судам необходимо учитывать, что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12 статьи 28.1 Кодекса Российской Федерации об административных правонарушениях (далее - КоАП РФ), и достаточных данных, указывающих на наличие события административного правонарушения.</w:t>
      </w:r>
      <w:proofErr w:type="gramEnd"/>
      <w:r w:rsidRPr="00B54F77">
        <w:rPr>
          <w:rFonts w:ascii="Times New Roman" w:eastAsia="Times New Roman" w:hAnsi="Times New Roman" w:cs="Times New Roman"/>
          <w:sz w:val="24"/>
          <w:szCs w:val="24"/>
          <w:lang w:eastAsia="ru-RU"/>
        </w:rPr>
        <w:t xml:space="preserve"> Вступление в силу решения антимонопольного органа о признании рекламы ненадлежащей не является таким поводом, как это предусмотрено частью 12 статьи 28.1 КоАП РФ в отношении вступления в силу решения комиссии антимонопольного органа, которым устанавливается факт нарушения антимонопольного законодательства.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lastRenderedPageBreak/>
        <w:t>5. Рассматривая дела о привлечении лиц к административной ответственности за нарушение законодательства о рекламе, суды должны учитывать, что срок давности привлечения к административной ответственности начинает течь с момента совершения такого правонарушения, а не с момента принятия антимонопольным органом решения о нарушении законодательства о рекламе.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случае размещения спорной рекламы в средствах массовой информации сроки давности привлечения к административной ответственности за данные правонарушения исчисляются со дня последнего распространения рекламы в средстве массовой информации.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Если спорная реклама размещена в средстве массовой информации, выпущенном тиражом, срок давности привлечения к административной ответственности за указанное правонарушение исчисляется со дня </w:t>
      </w:r>
      <w:proofErr w:type="gramStart"/>
      <w:r w:rsidRPr="00B54F77">
        <w:rPr>
          <w:rFonts w:ascii="Times New Roman" w:eastAsia="Times New Roman" w:hAnsi="Times New Roman" w:cs="Times New Roman"/>
          <w:sz w:val="24"/>
          <w:szCs w:val="24"/>
          <w:lang w:eastAsia="ru-RU"/>
        </w:rPr>
        <w:t>начала распространения соответствующего тиража этого средства массовой информации</w:t>
      </w:r>
      <w:proofErr w:type="gramEnd"/>
      <w:r w:rsidRPr="00B54F77">
        <w:rPr>
          <w:rFonts w:ascii="Times New Roman" w:eastAsia="Times New Roman" w:hAnsi="Times New Roman" w:cs="Times New Roman"/>
          <w:sz w:val="24"/>
          <w:szCs w:val="24"/>
          <w:lang w:eastAsia="ru-RU"/>
        </w:rPr>
        <w:t>.</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6. В силу части 1 статьи 5 Закона о рекламе не допускается недобросовестная или недостоверная реклама.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Согласно части 3 статьи 38 Закона о рекламе в случае установления антимонопольным органом факта распространения недостоверной рекламы и выдачи соответствующего предписания названный орган вправе обратиться в суд с иском к рекламодателю о публичном опровержении недостоверной рекламы (</w:t>
      </w:r>
      <w:proofErr w:type="spellStart"/>
      <w:r w:rsidRPr="00B54F77">
        <w:rPr>
          <w:rFonts w:ascii="Times New Roman" w:eastAsia="Times New Roman" w:hAnsi="Times New Roman" w:cs="Times New Roman"/>
          <w:sz w:val="24"/>
          <w:szCs w:val="24"/>
          <w:lang w:eastAsia="ru-RU"/>
        </w:rPr>
        <w:t>контррекламе</w:t>
      </w:r>
      <w:proofErr w:type="spellEnd"/>
      <w:r w:rsidRPr="00B54F77">
        <w:rPr>
          <w:rFonts w:ascii="Times New Roman" w:eastAsia="Times New Roman" w:hAnsi="Times New Roman" w:cs="Times New Roman"/>
          <w:sz w:val="24"/>
          <w:szCs w:val="24"/>
          <w:lang w:eastAsia="ru-RU"/>
        </w:rPr>
        <w:t>) за счет рекламодателя.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При решении вопроса об </w:t>
      </w:r>
      <w:proofErr w:type="spellStart"/>
      <w:r w:rsidRPr="00B54F77">
        <w:rPr>
          <w:rFonts w:ascii="Times New Roman" w:eastAsia="Times New Roman" w:hAnsi="Times New Roman" w:cs="Times New Roman"/>
          <w:sz w:val="24"/>
          <w:szCs w:val="24"/>
          <w:lang w:eastAsia="ru-RU"/>
        </w:rPr>
        <w:t>обязании</w:t>
      </w:r>
      <w:proofErr w:type="spellEnd"/>
      <w:r w:rsidRPr="00B54F77">
        <w:rPr>
          <w:rFonts w:ascii="Times New Roman" w:eastAsia="Times New Roman" w:hAnsi="Times New Roman" w:cs="Times New Roman"/>
          <w:sz w:val="24"/>
          <w:szCs w:val="24"/>
          <w:lang w:eastAsia="ru-RU"/>
        </w:rPr>
        <w:t xml:space="preserve"> лица осуществить публичное опровержение недостоверной рекламы (</w:t>
      </w:r>
      <w:proofErr w:type="spellStart"/>
      <w:r w:rsidRPr="00B54F77">
        <w:rPr>
          <w:rFonts w:ascii="Times New Roman" w:eastAsia="Times New Roman" w:hAnsi="Times New Roman" w:cs="Times New Roman"/>
          <w:sz w:val="24"/>
          <w:szCs w:val="24"/>
          <w:lang w:eastAsia="ru-RU"/>
        </w:rPr>
        <w:t>контррекламу</w:t>
      </w:r>
      <w:proofErr w:type="spellEnd"/>
      <w:r w:rsidRPr="00B54F77">
        <w:rPr>
          <w:rFonts w:ascii="Times New Roman" w:eastAsia="Times New Roman" w:hAnsi="Times New Roman" w:cs="Times New Roman"/>
          <w:sz w:val="24"/>
          <w:szCs w:val="24"/>
          <w:lang w:eastAsia="ru-RU"/>
        </w:rPr>
        <w:t>) судам необходимо учитывать: антимонопольный орган не обязан доказывать, что недостоверная реклама ответчика нарушила или могла нарушить права и охраняемые законом интересы третьих лиц, поскольку недостоверная реклама сама по себе уже несет угрозу нарушения этих прав (интересов).</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7. В силу статьи 10 </w:t>
      </w:r>
      <w:proofErr w:type="spellStart"/>
      <w:r w:rsidRPr="00B54F77">
        <w:rPr>
          <w:rFonts w:ascii="Times New Roman" w:eastAsia="Times New Roman" w:hAnsi="Times New Roman" w:cs="Times New Roman"/>
          <w:sz w:val="24"/>
          <w:szCs w:val="24"/>
          <w:lang w:eastAsia="ru-RU"/>
        </w:rPr>
        <w:t>bis</w:t>
      </w:r>
      <w:proofErr w:type="spellEnd"/>
      <w:r w:rsidRPr="00B54F77">
        <w:rPr>
          <w:rFonts w:ascii="Times New Roman" w:eastAsia="Times New Roman" w:hAnsi="Times New Roman" w:cs="Times New Roman"/>
          <w:sz w:val="24"/>
          <w:szCs w:val="24"/>
          <w:lang w:eastAsia="ru-RU"/>
        </w:rPr>
        <w:t xml:space="preserve"> Парижской конвенции по охране промышленной собственности актом недобросовестной конкуренции считается всякий акт конкуренции, противоречащий честным обычаям в промышленных и торговых делах.</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Согласно пункту 9 статьи 4 Федерального закона «О защите конкуренции» (далее - Закон о защите конкуренции)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субъектам-конкурентам либо нанесли или могут нанести вред их деловой репутации, квалифицируются</w:t>
      </w:r>
      <w:proofErr w:type="gramEnd"/>
      <w:r w:rsidRPr="00B54F77">
        <w:rPr>
          <w:rFonts w:ascii="Times New Roman" w:eastAsia="Times New Roman" w:hAnsi="Times New Roman" w:cs="Times New Roman"/>
          <w:sz w:val="24"/>
          <w:szCs w:val="24"/>
          <w:lang w:eastAsia="ru-RU"/>
        </w:rPr>
        <w:t xml:space="preserve"> как недобросовестная конкуренция.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Административная ответственность за недобросовестную конкуренцию установлена статьей 14.33 КоАП РФ. Однако совершение соответствующих действий, являющихся нарушением законодательства о рекламе, в силу части 1 данной статьи влечет административную ответственность, предусмотренную статьей 14.3 КоАП РФ.</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 xml:space="preserve">При разграничении сферы применения названных статей КоАП РФ судам необходимо исходить из того, что если ложные, неточные или искаженные сведения, которые могут причинить убытки хозяйствующему субъекту либо нанести ущерб его деловой репутации, некорректное сравнение хозяйствующим субъектом производимых или реализуемых им </w:t>
      </w:r>
      <w:r w:rsidRPr="00B54F77">
        <w:rPr>
          <w:rFonts w:ascii="Times New Roman" w:eastAsia="Times New Roman" w:hAnsi="Times New Roman" w:cs="Times New Roman"/>
          <w:sz w:val="24"/>
          <w:szCs w:val="24"/>
          <w:lang w:eastAsia="ru-RU"/>
        </w:rPr>
        <w:lastRenderedPageBreak/>
        <w:t>товаров с товарами, производимыми или реализуемыми другими хозяйствующими субъектами, находящимися в состоянии конкуренции с указанным лицом, а также иная информация</w:t>
      </w:r>
      <w:proofErr w:type="gramEnd"/>
      <w:r w:rsidRPr="00B54F77">
        <w:rPr>
          <w:rFonts w:ascii="Times New Roman" w:eastAsia="Times New Roman" w:hAnsi="Times New Roman" w:cs="Times New Roman"/>
          <w:sz w:val="24"/>
          <w:szCs w:val="24"/>
          <w:lang w:eastAsia="ru-RU"/>
        </w:rPr>
        <w:t xml:space="preserve">, </w:t>
      </w:r>
      <w:proofErr w:type="gramStart"/>
      <w:r w:rsidRPr="00B54F77">
        <w:rPr>
          <w:rFonts w:ascii="Times New Roman" w:eastAsia="Times New Roman" w:hAnsi="Times New Roman" w:cs="Times New Roman"/>
          <w:sz w:val="24"/>
          <w:szCs w:val="24"/>
          <w:lang w:eastAsia="ru-RU"/>
        </w:rPr>
        <w:t>распространение</w:t>
      </w:r>
      <w:proofErr w:type="gramEnd"/>
      <w:r w:rsidRPr="00B54F77">
        <w:rPr>
          <w:rFonts w:ascii="Times New Roman" w:eastAsia="Times New Roman" w:hAnsi="Times New Roman" w:cs="Times New Roman"/>
          <w:sz w:val="24"/>
          <w:szCs w:val="24"/>
          <w:lang w:eastAsia="ru-RU"/>
        </w:rPr>
        <w:t xml:space="preserve"> которой отвечает признакам недобросовестной конкуренции, содержатся в рекламе, то применяется административная ответственность, установленная статьей 14.3 КоАП РФ, а не статьей 14.33 КоАП РФ.</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8. Судам следует учитывать, что если информация, распространение которой отвечает признакам недобросовестной конкуренции, распространяется не только посредством рекламы, но и другим способом (например, на этикетках товара, в переписке с контрагентами по договорам), лицо подлежит привлечению к административной ответственности на основании статьи 14.33 КоАП РФ.</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9. Согласно пункту 1 части 2 статьи 5 Закона о рекламе реклама, содержащая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 признается недобросовестной.</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анализе информации, содержащейся в рекламе, судам необходимо иметь в виду, что рекламодатель несет ответственность за достоверность не только тех сведений, которые относятся к его собственной деятельности (товару), являющейся объектом рекламирования, но и тех сведений, которые относятся к деятельности (товару) его конкурентов, объектом рекламирования не являющейся.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Суды должны учитывать, что при сравнении в рекламе собственных товаров с товарами конкурентов не допускаются сравнение, основанное на несопоставимых критериях, или неполное сравнение товаров, поскольку это искажает представление о рекламируемом товаре и не позволяет объективно оценить его свойства.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Поэтому реклама может быть признана недостоверной и в том случае, когда сведения, не соответствующие фактическим обстоятельствам, касаются деятельности (товара) конкурентов.</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10. Субъектами административной ответственности за нарушения Закона о рекламе могут быть рекламодатель, </w:t>
      </w:r>
      <w:proofErr w:type="spellStart"/>
      <w:r w:rsidRPr="00B54F77">
        <w:rPr>
          <w:rFonts w:ascii="Times New Roman" w:eastAsia="Times New Roman" w:hAnsi="Times New Roman" w:cs="Times New Roman"/>
          <w:sz w:val="24"/>
          <w:szCs w:val="24"/>
          <w:lang w:eastAsia="ru-RU"/>
        </w:rPr>
        <w:t>рекламопроизводитель</w:t>
      </w:r>
      <w:proofErr w:type="spellEnd"/>
      <w:r w:rsidRPr="00B54F77">
        <w:rPr>
          <w:rFonts w:ascii="Times New Roman" w:eastAsia="Times New Roman" w:hAnsi="Times New Roman" w:cs="Times New Roman"/>
          <w:sz w:val="24"/>
          <w:szCs w:val="24"/>
          <w:lang w:eastAsia="ru-RU"/>
        </w:rPr>
        <w:t xml:space="preserve"> и рекламораспространитель.</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Судам необходимо исходить из того, что если в отношении одной и той же рекламы одно лицо является одновременно рекламодателем, </w:t>
      </w:r>
      <w:proofErr w:type="spellStart"/>
      <w:r w:rsidRPr="00B54F77">
        <w:rPr>
          <w:rFonts w:ascii="Times New Roman" w:eastAsia="Times New Roman" w:hAnsi="Times New Roman" w:cs="Times New Roman"/>
          <w:sz w:val="24"/>
          <w:szCs w:val="24"/>
          <w:lang w:eastAsia="ru-RU"/>
        </w:rPr>
        <w:t>рекламопроизводителем</w:t>
      </w:r>
      <w:proofErr w:type="spellEnd"/>
      <w:r w:rsidRPr="00B54F77">
        <w:rPr>
          <w:rFonts w:ascii="Times New Roman" w:eastAsia="Times New Roman" w:hAnsi="Times New Roman" w:cs="Times New Roman"/>
          <w:sz w:val="24"/>
          <w:szCs w:val="24"/>
          <w:lang w:eastAsia="ru-RU"/>
        </w:rPr>
        <w:t xml:space="preserve"> и </w:t>
      </w:r>
      <w:proofErr w:type="spellStart"/>
      <w:r w:rsidRPr="00B54F77">
        <w:rPr>
          <w:rFonts w:ascii="Times New Roman" w:eastAsia="Times New Roman" w:hAnsi="Times New Roman" w:cs="Times New Roman"/>
          <w:sz w:val="24"/>
          <w:szCs w:val="24"/>
          <w:lang w:eastAsia="ru-RU"/>
        </w:rPr>
        <w:t>рекламораспространителем</w:t>
      </w:r>
      <w:proofErr w:type="spellEnd"/>
      <w:r w:rsidRPr="00B54F77">
        <w:rPr>
          <w:rFonts w:ascii="Times New Roman" w:eastAsia="Times New Roman" w:hAnsi="Times New Roman" w:cs="Times New Roman"/>
          <w:sz w:val="24"/>
          <w:szCs w:val="24"/>
          <w:lang w:eastAsia="ru-RU"/>
        </w:rPr>
        <w:t>, за соответствующее правонарушение оно подлежит привлечению к административной ответственности однократно.</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11. </w:t>
      </w:r>
      <w:proofErr w:type="gramStart"/>
      <w:r w:rsidRPr="00B54F77">
        <w:rPr>
          <w:rFonts w:ascii="Times New Roman" w:eastAsia="Times New Roman" w:hAnsi="Times New Roman" w:cs="Times New Roman"/>
          <w:sz w:val="24"/>
          <w:szCs w:val="24"/>
          <w:lang w:eastAsia="ru-RU"/>
        </w:rPr>
        <w:t>Пунктом 2 части 1 статьи 4.3 КоАП РФ в качестве обстоятельства, отягчающего административную ответственность, предусмотрено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определенный статьей 4.6 КоАП РФ годичный срок со дня окончания исполнения постановления о назначении административного наказания.</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При этом если лицо было привлечено к административной ответственности в качестве рекламодателя, последующее совершение данным лицом административного правонарушения, ответственность за которое предусмотрена статьей 14.3 КоАП РФ, не только в качестве рекламодателя, но и </w:t>
      </w:r>
      <w:proofErr w:type="spellStart"/>
      <w:r w:rsidRPr="00B54F77">
        <w:rPr>
          <w:rFonts w:ascii="Times New Roman" w:eastAsia="Times New Roman" w:hAnsi="Times New Roman" w:cs="Times New Roman"/>
          <w:sz w:val="24"/>
          <w:szCs w:val="24"/>
          <w:lang w:eastAsia="ru-RU"/>
        </w:rPr>
        <w:t>рекламопроизводителя</w:t>
      </w:r>
      <w:proofErr w:type="spellEnd"/>
      <w:r w:rsidRPr="00B54F77">
        <w:rPr>
          <w:rFonts w:ascii="Times New Roman" w:eastAsia="Times New Roman" w:hAnsi="Times New Roman" w:cs="Times New Roman"/>
          <w:sz w:val="24"/>
          <w:szCs w:val="24"/>
          <w:lang w:eastAsia="ru-RU"/>
        </w:rPr>
        <w:t xml:space="preserve"> или </w:t>
      </w:r>
      <w:proofErr w:type="spellStart"/>
      <w:r w:rsidRPr="00B54F77">
        <w:rPr>
          <w:rFonts w:ascii="Times New Roman" w:eastAsia="Times New Roman" w:hAnsi="Times New Roman" w:cs="Times New Roman"/>
          <w:sz w:val="24"/>
          <w:szCs w:val="24"/>
          <w:lang w:eastAsia="ru-RU"/>
        </w:rPr>
        <w:lastRenderedPageBreak/>
        <w:t>рекламораспространителя</w:t>
      </w:r>
      <w:proofErr w:type="spellEnd"/>
      <w:r w:rsidRPr="00B54F77">
        <w:rPr>
          <w:rFonts w:ascii="Times New Roman" w:eastAsia="Times New Roman" w:hAnsi="Times New Roman" w:cs="Times New Roman"/>
          <w:sz w:val="24"/>
          <w:szCs w:val="24"/>
          <w:lang w:eastAsia="ru-RU"/>
        </w:rPr>
        <w:t xml:space="preserve"> следует считать повторным совершением однородного административного правонарушения.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12. Решая вопрос о том, является ли рекламой информация только о наименовании организации, ее местонахождении, указании направления проезда к организации, размещенная на знаках маршрутного ориентирования или совмещенная с этими знаками, а соответствующие знаки - рекламными конструкциями, суды должны учитывать следующее.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силу пункта 11 Положения о Государственной инспекции безопасности дорожного движения МВД РФ, утвержденного Указом Президента Российской Федерации от 15.06.1998 № 711, ГИБДД осуществляет государственный контроль и надзор за соблюдением нормативных актов в области обеспечения безопасности дорожного движения, которые регламентируют, в частности, установку и эксплуатацию технических средств организации дорожного движения.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Согласно пункту 12 названного Положения ГИ</w:t>
      </w:r>
      <w:proofErr w:type="gramStart"/>
      <w:r w:rsidRPr="00B54F77">
        <w:rPr>
          <w:rFonts w:ascii="Times New Roman" w:eastAsia="Times New Roman" w:hAnsi="Times New Roman" w:cs="Times New Roman"/>
          <w:sz w:val="24"/>
          <w:szCs w:val="24"/>
          <w:lang w:eastAsia="ru-RU"/>
        </w:rPr>
        <w:t>БДД пр</w:t>
      </w:r>
      <w:proofErr w:type="gramEnd"/>
      <w:r w:rsidRPr="00B54F77">
        <w:rPr>
          <w:rFonts w:ascii="Times New Roman" w:eastAsia="Times New Roman" w:hAnsi="Times New Roman" w:cs="Times New Roman"/>
          <w:sz w:val="24"/>
          <w:szCs w:val="24"/>
          <w:lang w:eastAsia="ru-RU"/>
        </w:rPr>
        <w:t>едписывает или разрешает соответствующим организациям установку и снятие технических средств организации дорожного движения.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Проектирование, изготовление, монтаж и эксплуатация информационных знаков осуществляются на основании требований ГОСТа </w:t>
      </w:r>
      <w:proofErr w:type="gramStart"/>
      <w:r w:rsidRPr="00B54F77">
        <w:rPr>
          <w:rFonts w:ascii="Times New Roman" w:eastAsia="Times New Roman" w:hAnsi="Times New Roman" w:cs="Times New Roman"/>
          <w:sz w:val="24"/>
          <w:szCs w:val="24"/>
          <w:lang w:eastAsia="ru-RU"/>
        </w:rPr>
        <w:t>Р</w:t>
      </w:r>
      <w:proofErr w:type="gramEnd"/>
      <w:r w:rsidRPr="00B54F77">
        <w:rPr>
          <w:rFonts w:ascii="Times New Roman" w:eastAsia="Times New Roman" w:hAnsi="Times New Roman" w:cs="Times New Roman"/>
          <w:sz w:val="24"/>
          <w:szCs w:val="24"/>
          <w:lang w:eastAsia="ru-RU"/>
        </w:rPr>
        <w:t xml:space="preserve"> 52290-2004.</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Поэтому если установка знака маршрутного ориентирования либо размещение на таком знаке указанной в абзаце первом настоящего пункта информации согласовано в установленном порядке с ГИБДД и информация, размещенная на этих знаках, отвечает требованиям соответствующих ГОСТов, данная информация в силу пункта 5 части 2 статьи 2 Закона о рекламе не является рекламой, в </w:t>
      </w:r>
      <w:proofErr w:type="gramStart"/>
      <w:r w:rsidRPr="00B54F77">
        <w:rPr>
          <w:rFonts w:ascii="Times New Roman" w:eastAsia="Times New Roman" w:hAnsi="Times New Roman" w:cs="Times New Roman"/>
          <w:sz w:val="24"/>
          <w:szCs w:val="24"/>
          <w:lang w:eastAsia="ru-RU"/>
        </w:rPr>
        <w:t>связи</w:t>
      </w:r>
      <w:proofErr w:type="gramEnd"/>
      <w:r w:rsidRPr="00B54F77">
        <w:rPr>
          <w:rFonts w:ascii="Times New Roman" w:eastAsia="Times New Roman" w:hAnsi="Times New Roman" w:cs="Times New Roman"/>
          <w:sz w:val="24"/>
          <w:szCs w:val="24"/>
          <w:lang w:eastAsia="ru-RU"/>
        </w:rPr>
        <w:t xml:space="preserve"> с чем к ней не применяются положения статьи 14.38 КоАП РФ.</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Информация, размещенная без соблюдения упомянутых требований, подлежит оценке на предмет выявления наличия в ней признаков рекламы.</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13. Статья 38 Закона о рекламе устанавливает основания привлечения к административной ответственности рекламодателя, </w:t>
      </w:r>
      <w:proofErr w:type="spellStart"/>
      <w:r w:rsidRPr="00B54F77">
        <w:rPr>
          <w:rFonts w:ascii="Times New Roman" w:eastAsia="Times New Roman" w:hAnsi="Times New Roman" w:cs="Times New Roman"/>
          <w:sz w:val="24"/>
          <w:szCs w:val="24"/>
          <w:lang w:eastAsia="ru-RU"/>
        </w:rPr>
        <w:t>рекламопроизводителя</w:t>
      </w:r>
      <w:proofErr w:type="spellEnd"/>
      <w:r w:rsidRPr="00B54F77">
        <w:rPr>
          <w:rFonts w:ascii="Times New Roman" w:eastAsia="Times New Roman" w:hAnsi="Times New Roman" w:cs="Times New Roman"/>
          <w:sz w:val="24"/>
          <w:szCs w:val="24"/>
          <w:lang w:eastAsia="ru-RU"/>
        </w:rPr>
        <w:t xml:space="preserve"> и </w:t>
      </w:r>
      <w:proofErr w:type="spellStart"/>
      <w:r w:rsidRPr="00B54F77">
        <w:rPr>
          <w:rFonts w:ascii="Times New Roman" w:eastAsia="Times New Roman" w:hAnsi="Times New Roman" w:cs="Times New Roman"/>
          <w:sz w:val="24"/>
          <w:szCs w:val="24"/>
          <w:lang w:eastAsia="ru-RU"/>
        </w:rPr>
        <w:t>рекламораспространителя</w:t>
      </w:r>
      <w:proofErr w:type="spellEnd"/>
      <w:r w:rsidRPr="00B54F77">
        <w:rPr>
          <w:rFonts w:ascii="Times New Roman" w:eastAsia="Times New Roman" w:hAnsi="Times New Roman" w:cs="Times New Roman"/>
          <w:sz w:val="24"/>
          <w:szCs w:val="24"/>
          <w:lang w:eastAsia="ru-RU"/>
        </w:rPr>
        <w:t>.</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силу статьи 2.1 КоАП РФ необходимым условием привлечения лица к административной ответственности является установление его вины.</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 xml:space="preserve">При определении лиц, подлежащих привлечению к административной ответственности за распространение недобросовестной и (или) недостоверной рекламы, судам необходимо также принимать во внимание, что согласно статье 13 Закона о рекламе обязанность предоставить </w:t>
      </w:r>
      <w:proofErr w:type="spellStart"/>
      <w:r w:rsidRPr="00B54F77">
        <w:rPr>
          <w:rFonts w:ascii="Times New Roman" w:eastAsia="Times New Roman" w:hAnsi="Times New Roman" w:cs="Times New Roman"/>
          <w:sz w:val="24"/>
          <w:szCs w:val="24"/>
          <w:lang w:eastAsia="ru-RU"/>
        </w:rPr>
        <w:t>рекламораспространителю</w:t>
      </w:r>
      <w:proofErr w:type="spellEnd"/>
      <w:r w:rsidRPr="00B54F77">
        <w:rPr>
          <w:rFonts w:ascii="Times New Roman" w:eastAsia="Times New Roman" w:hAnsi="Times New Roman" w:cs="Times New Roman"/>
          <w:sz w:val="24"/>
          <w:szCs w:val="24"/>
          <w:lang w:eastAsia="ru-RU"/>
        </w:rPr>
        <w:t xml:space="preserve"> сведения о соответствии рекламы требованиям Закона о рекламе возникает у рекламодателя в случае предъявления такого требования </w:t>
      </w:r>
      <w:proofErr w:type="spellStart"/>
      <w:r w:rsidRPr="00B54F77">
        <w:rPr>
          <w:rFonts w:ascii="Times New Roman" w:eastAsia="Times New Roman" w:hAnsi="Times New Roman" w:cs="Times New Roman"/>
          <w:sz w:val="24"/>
          <w:szCs w:val="24"/>
          <w:lang w:eastAsia="ru-RU"/>
        </w:rPr>
        <w:t>рекламораспространителем</w:t>
      </w:r>
      <w:proofErr w:type="spellEnd"/>
      <w:r w:rsidRPr="00B54F77">
        <w:rPr>
          <w:rFonts w:ascii="Times New Roman" w:eastAsia="Times New Roman" w:hAnsi="Times New Roman" w:cs="Times New Roman"/>
          <w:sz w:val="24"/>
          <w:szCs w:val="24"/>
          <w:lang w:eastAsia="ru-RU"/>
        </w:rPr>
        <w:t>, который должен предпринимать разумные меры по недопущению распространения недобросовестной и (или) недостоверной</w:t>
      </w:r>
      <w:proofErr w:type="gramEnd"/>
      <w:r w:rsidRPr="00B54F77">
        <w:rPr>
          <w:rFonts w:ascii="Times New Roman" w:eastAsia="Times New Roman" w:hAnsi="Times New Roman" w:cs="Times New Roman"/>
          <w:sz w:val="24"/>
          <w:szCs w:val="24"/>
          <w:lang w:eastAsia="ru-RU"/>
        </w:rPr>
        <w:t xml:space="preserve"> рекламы.</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Поэтому рекламораспространитель может быть привлечен к ответственности за распространение недобросовестной и (или) недостоверной рекламы наряду с рекламодателем только в том </w:t>
      </w:r>
      <w:proofErr w:type="gramStart"/>
      <w:r w:rsidRPr="00B54F77">
        <w:rPr>
          <w:rFonts w:ascii="Times New Roman" w:eastAsia="Times New Roman" w:hAnsi="Times New Roman" w:cs="Times New Roman"/>
          <w:sz w:val="24"/>
          <w:szCs w:val="24"/>
          <w:lang w:eastAsia="ru-RU"/>
        </w:rPr>
        <w:t>случае</w:t>
      </w:r>
      <w:proofErr w:type="gramEnd"/>
      <w:r w:rsidRPr="00B54F77">
        <w:rPr>
          <w:rFonts w:ascii="Times New Roman" w:eastAsia="Times New Roman" w:hAnsi="Times New Roman" w:cs="Times New Roman"/>
          <w:sz w:val="24"/>
          <w:szCs w:val="24"/>
          <w:lang w:eastAsia="ru-RU"/>
        </w:rPr>
        <w:t xml:space="preserve">, если им указанные сведения не запрашивались либо </w:t>
      </w:r>
      <w:r w:rsidRPr="00B54F77">
        <w:rPr>
          <w:rFonts w:ascii="Times New Roman" w:eastAsia="Times New Roman" w:hAnsi="Times New Roman" w:cs="Times New Roman"/>
          <w:sz w:val="24"/>
          <w:szCs w:val="24"/>
          <w:lang w:eastAsia="ru-RU"/>
        </w:rPr>
        <w:lastRenderedPageBreak/>
        <w:t>если рекламораспространитель, не получив запрошенных сведений, тем не менее не отказался от распространения рекламы.</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Кроме того, рекламораспространитель может быть привлечен к ответственности в том </w:t>
      </w:r>
      <w:proofErr w:type="gramStart"/>
      <w:r w:rsidRPr="00B54F77">
        <w:rPr>
          <w:rFonts w:ascii="Times New Roman" w:eastAsia="Times New Roman" w:hAnsi="Times New Roman" w:cs="Times New Roman"/>
          <w:sz w:val="24"/>
          <w:szCs w:val="24"/>
          <w:lang w:eastAsia="ru-RU"/>
        </w:rPr>
        <w:t>случае</w:t>
      </w:r>
      <w:proofErr w:type="gramEnd"/>
      <w:r w:rsidRPr="00B54F77">
        <w:rPr>
          <w:rFonts w:ascii="Times New Roman" w:eastAsia="Times New Roman" w:hAnsi="Times New Roman" w:cs="Times New Roman"/>
          <w:sz w:val="24"/>
          <w:szCs w:val="24"/>
          <w:lang w:eastAsia="ru-RU"/>
        </w:rPr>
        <w:t>, если при проверке предоставленных ему сведений на предмет их соответствия фактическим обстоятельствам (например, соответствия сертификата на товар объекту рекламирования; сведений о государственной регистрации лицу, предоставившему эти сведения) не проявит должных осмотрительности и осторожности.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14. </w:t>
      </w:r>
      <w:proofErr w:type="gramStart"/>
      <w:r w:rsidRPr="00B54F77">
        <w:rPr>
          <w:rFonts w:ascii="Times New Roman" w:eastAsia="Times New Roman" w:hAnsi="Times New Roman" w:cs="Times New Roman"/>
          <w:sz w:val="24"/>
          <w:szCs w:val="24"/>
          <w:lang w:eastAsia="ru-RU"/>
        </w:rPr>
        <w:t>Рассматривая дела, связанные с привлечением лиц к административной ответственности за установку рекламной конструкции без предусмотренного законодательством разрешения на ее установку и (или) установку рекламной конструкции с нарушением требований технического регламента, суды должны исходить из того, что субъектами ответственности за административное правонарушение, предусмотренное статьей 14.37 КоАП РФ, могут являться не только заказчик по договору на установку рекламной конструкции, в интересах которого</w:t>
      </w:r>
      <w:proofErr w:type="gramEnd"/>
      <w:r w:rsidRPr="00B54F77">
        <w:rPr>
          <w:rFonts w:ascii="Times New Roman" w:eastAsia="Times New Roman" w:hAnsi="Times New Roman" w:cs="Times New Roman"/>
          <w:sz w:val="24"/>
          <w:szCs w:val="24"/>
          <w:lang w:eastAsia="ru-RU"/>
        </w:rPr>
        <w:t xml:space="preserve"> производится такая установка, но и лицо, непосредственно выполнившее работу по установке рекламной конструкции, так как оно обязано удостовериться в том, что заказчик работ обладает соответствующим разрешением на установку рекламной конструкции.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15. Согласно части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этом необходимо иметь в виду, что в данном случае под абонентом или адресатом надлежит понимать лицо, на чей адрес электронной почты или телефон поступило соответствующее рекламное сообщение.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Однако Закон о рекламе не определяет порядок и форму получения предварительного согласия абонента на получение рекламы по сетям электросвязи.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Следовательно, согласие абонента может быть выражено в любой форме, достаточной для его идентификации и подтверждения волеизъявления на получение рекламы </w:t>
      </w:r>
      <w:proofErr w:type="gramStart"/>
      <w:r w:rsidRPr="00B54F77">
        <w:rPr>
          <w:rFonts w:ascii="Times New Roman" w:eastAsia="Times New Roman" w:hAnsi="Times New Roman" w:cs="Times New Roman"/>
          <w:sz w:val="24"/>
          <w:szCs w:val="24"/>
          <w:lang w:eastAsia="ru-RU"/>
        </w:rPr>
        <w:t>от</w:t>
      </w:r>
      <w:proofErr w:type="gramEnd"/>
      <w:r w:rsidRPr="00B54F77">
        <w:rPr>
          <w:rFonts w:ascii="Times New Roman" w:eastAsia="Times New Roman" w:hAnsi="Times New Roman" w:cs="Times New Roman"/>
          <w:sz w:val="24"/>
          <w:szCs w:val="24"/>
          <w:lang w:eastAsia="ru-RU"/>
        </w:rPr>
        <w:t xml:space="preserve"> конкретного </w:t>
      </w:r>
      <w:proofErr w:type="spellStart"/>
      <w:r w:rsidRPr="00B54F77">
        <w:rPr>
          <w:rFonts w:ascii="Times New Roman" w:eastAsia="Times New Roman" w:hAnsi="Times New Roman" w:cs="Times New Roman"/>
          <w:sz w:val="24"/>
          <w:szCs w:val="24"/>
          <w:lang w:eastAsia="ru-RU"/>
        </w:rPr>
        <w:t>рекламораспространителя</w:t>
      </w:r>
      <w:proofErr w:type="spellEnd"/>
      <w:r w:rsidRPr="00B54F77">
        <w:rPr>
          <w:rFonts w:ascii="Times New Roman" w:eastAsia="Times New Roman" w:hAnsi="Times New Roman" w:cs="Times New Roman"/>
          <w:sz w:val="24"/>
          <w:szCs w:val="24"/>
          <w:lang w:eastAsia="ru-RU"/>
        </w:rPr>
        <w:t>.</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Вместе с тем согласие абонента на получение от конкретного лица информации справочного характера, например о прогнозе погоды, курсах обмена валют, не может быть истолковано как согласие на получение от этого лица рекламы.</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16. </w:t>
      </w:r>
      <w:proofErr w:type="gramStart"/>
      <w:r w:rsidRPr="00B54F77">
        <w:rPr>
          <w:rFonts w:ascii="Times New Roman" w:eastAsia="Times New Roman" w:hAnsi="Times New Roman" w:cs="Times New Roman"/>
          <w:sz w:val="24"/>
          <w:szCs w:val="24"/>
          <w:lang w:eastAsia="ru-RU"/>
        </w:rPr>
        <w:t>По делам о привлечении лиц к административной ответственности, предусмотренной статьей 14.3 КоАП РФ, за использование ими в рекламе бранных слов, непристойных и оскорбительных образов, сравнений и выражений при решении вопроса об отнесении тех или иных слов к числу бранных или образов, сравнений и выражений к числу непристойных (то есть крайне предосудительных и недопустимых ввиду неприличия) и (или) оскорбительных (то есть</w:t>
      </w:r>
      <w:proofErr w:type="gramEnd"/>
      <w:r w:rsidRPr="00B54F77">
        <w:rPr>
          <w:rFonts w:ascii="Times New Roman" w:eastAsia="Times New Roman" w:hAnsi="Times New Roman" w:cs="Times New Roman"/>
          <w:sz w:val="24"/>
          <w:szCs w:val="24"/>
          <w:lang w:eastAsia="ru-RU"/>
        </w:rPr>
        <w:t xml:space="preserve"> способных причинить обиду) специальных знаний, как правило, не требуется, в </w:t>
      </w:r>
      <w:proofErr w:type="gramStart"/>
      <w:r w:rsidRPr="00B54F77">
        <w:rPr>
          <w:rFonts w:ascii="Times New Roman" w:eastAsia="Times New Roman" w:hAnsi="Times New Roman" w:cs="Times New Roman"/>
          <w:sz w:val="24"/>
          <w:szCs w:val="24"/>
          <w:lang w:eastAsia="ru-RU"/>
        </w:rPr>
        <w:t>связи</w:t>
      </w:r>
      <w:proofErr w:type="gramEnd"/>
      <w:r w:rsidRPr="00B54F77">
        <w:rPr>
          <w:rFonts w:ascii="Times New Roman" w:eastAsia="Times New Roman" w:hAnsi="Times New Roman" w:cs="Times New Roman"/>
          <w:sz w:val="24"/>
          <w:szCs w:val="24"/>
          <w:lang w:eastAsia="ru-RU"/>
        </w:rPr>
        <w:t xml:space="preserve"> с чем </w:t>
      </w:r>
      <w:proofErr w:type="spellStart"/>
      <w:r w:rsidRPr="00B54F77">
        <w:rPr>
          <w:rFonts w:ascii="Times New Roman" w:eastAsia="Times New Roman" w:hAnsi="Times New Roman" w:cs="Times New Roman"/>
          <w:sz w:val="24"/>
          <w:szCs w:val="24"/>
          <w:lang w:eastAsia="ru-RU"/>
        </w:rPr>
        <w:t>неназначение</w:t>
      </w:r>
      <w:proofErr w:type="spellEnd"/>
      <w:r w:rsidRPr="00B54F77">
        <w:rPr>
          <w:rFonts w:ascii="Times New Roman" w:eastAsia="Times New Roman" w:hAnsi="Times New Roman" w:cs="Times New Roman"/>
          <w:sz w:val="24"/>
          <w:szCs w:val="24"/>
          <w:lang w:eastAsia="ru-RU"/>
        </w:rPr>
        <w:t xml:space="preserve"> судом соответствующей экспертизы само по себе не является основанием для отмены судебного акта.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17. </w:t>
      </w:r>
      <w:proofErr w:type="gramStart"/>
      <w:r w:rsidRPr="00B54F77">
        <w:rPr>
          <w:rFonts w:ascii="Times New Roman" w:eastAsia="Times New Roman" w:hAnsi="Times New Roman" w:cs="Times New Roman"/>
          <w:sz w:val="24"/>
          <w:szCs w:val="24"/>
          <w:lang w:eastAsia="ru-RU"/>
        </w:rPr>
        <w:t xml:space="preserve">Согласно части 21 статьи 19 Закона о рекламе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w:t>
      </w:r>
      <w:r w:rsidRPr="00B54F77">
        <w:rPr>
          <w:rFonts w:ascii="Times New Roman" w:eastAsia="Times New Roman" w:hAnsi="Times New Roman" w:cs="Times New Roman"/>
          <w:sz w:val="24"/>
          <w:szCs w:val="24"/>
          <w:lang w:eastAsia="ru-RU"/>
        </w:rPr>
        <w:lastRenderedPageBreak/>
        <w:t>имущества, к которому такая конструкция присоединена, обязан осуществить демонтаж рекламной конструкции в течение месяца и удалить размещенную на ней информацию в течение трех дней.</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применении данной нормы судам следует исходить из того, что демонтаж элементов рекламной конструкции не может считаться надлежащим способом исполнения обязанности, предусмотренной частью 21 статьи 19 Закона о рекламе, в том случае, если собственником недвижимого имущества или уполномоченным органом было заявлено требование о полном демонтаже конструкции, включая элементы крепежа.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18. Согласно частям 9 и 10 статьи 19 Закона о рекламе установка рекламной конструкции допускается при наличии разрешения на ее установку, выданного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При отсутствии такого разрешения установка рекламной конструкции является самовольной.</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рассмотрении споров судам необходимо исходить из того, что не может быть признана самовольной установка рекламной конструкции, разрешение на осуществление которой впоследствии было аннулировано, признано недействительным или срок его действия истек.</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19. </w:t>
      </w:r>
      <w:proofErr w:type="gramStart"/>
      <w:r w:rsidRPr="00B54F77">
        <w:rPr>
          <w:rFonts w:ascii="Times New Roman" w:eastAsia="Times New Roman" w:hAnsi="Times New Roman" w:cs="Times New Roman"/>
          <w:sz w:val="24"/>
          <w:szCs w:val="24"/>
          <w:lang w:eastAsia="ru-RU"/>
        </w:rPr>
        <w:t>Исходя из части 9.3 статьи 19 Закона о рекламе лицо, которому выдано разрешение на установку рекламной конструкции, обязано уведомлять орган местного самоуправления, выдавший данное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Судам надлежит учитывать, что указанное правило распространяется также и на случаи перехода права собственности на рекламную конструкцию.</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При этом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 однако с согласия собственника вещи, к которой прикреплена рекламная конструкция, может быть осуществлена замена стороны в указанном договоре (по правилам о перенайме (статья 615 ГК РФ)).</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этом случае у нового собственника рекламной конструкции не возникает обязанности переоформить разрешение на ее установку либо получить новое разрешение, в том числе и тогда, когда по соглашению новых участников в период действия старого разрешения заключен новый договор в отношении данной рекламной конструкции.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то же время с учетом природы административной ответственности ответственность за административное правонарушение несет то лицо, которое являлось собственником рекламной конструкции на момент совершения соответствующего административного правонарушения.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20. В силу части 21 статьи 19 Закона о рекламе в случае аннулирования разрешения на установку рекламной конструкции или признания его </w:t>
      </w:r>
      <w:proofErr w:type="gramStart"/>
      <w:r w:rsidRPr="00B54F77">
        <w:rPr>
          <w:rFonts w:ascii="Times New Roman" w:eastAsia="Times New Roman" w:hAnsi="Times New Roman" w:cs="Times New Roman"/>
          <w:sz w:val="24"/>
          <w:szCs w:val="24"/>
          <w:lang w:eastAsia="ru-RU"/>
        </w:rPr>
        <w:t>недействительным</w:t>
      </w:r>
      <w:proofErr w:type="gramEnd"/>
      <w:r w:rsidRPr="00B54F77">
        <w:rPr>
          <w:rFonts w:ascii="Times New Roman" w:eastAsia="Times New Roman" w:hAnsi="Times New Roman" w:cs="Times New Roman"/>
          <w:sz w:val="24"/>
          <w:szCs w:val="24"/>
          <w:lang w:eastAsia="ru-RU"/>
        </w:rPr>
        <w:t xml:space="preserve"> владелец рекламной конструкции либо собственник или иной законный владелец недвижимого </w:t>
      </w:r>
      <w:r w:rsidRPr="00B54F77">
        <w:rPr>
          <w:rFonts w:ascii="Times New Roman" w:eastAsia="Times New Roman" w:hAnsi="Times New Roman" w:cs="Times New Roman"/>
          <w:sz w:val="24"/>
          <w:szCs w:val="24"/>
          <w:lang w:eastAsia="ru-RU"/>
        </w:rPr>
        <w:lastRenderedPageBreak/>
        <w:t>имущества, к которому такая конструкция присоединена, обязан осуществить демонтаж рекламной конструкции.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Применяя указанную норму, суды должны исходить из того, что под владельцем рекламной конструкции понимается ее фактический владелец. При этом не имеет значения, кому выдавалось разрешение на установку соответствующей рекламной конструкции.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неисполнении обязанности по демонтажу рекламной конструкции требование о ее принудительном демонтаже должно быть предъявлено к владельцу либо к собственнику соответствующей конструкции, а при невозможности установления этих лиц - к собственнику или иному законному владельцу недвижимого имущества, на котором размещена рекламная конструкция.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21. Часть 22 статьи 19 Закона о рекламе в качестве общего правила предусматривает судебный порядок </w:t>
      </w:r>
      <w:proofErr w:type="spellStart"/>
      <w:r w:rsidRPr="00B54F77">
        <w:rPr>
          <w:rFonts w:ascii="Times New Roman" w:eastAsia="Times New Roman" w:hAnsi="Times New Roman" w:cs="Times New Roman"/>
          <w:sz w:val="24"/>
          <w:szCs w:val="24"/>
          <w:lang w:eastAsia="ru-RU"/>
        </w:rPr>
        <w:t>обязания</w:t>
      </w:r>
      <w:proofErr w:type="spellEnd"/>
      <w:r w:rsidRPr="00B54F77">
        <w:rPr>
          <w:rFonts w:ascii="Times New Roman" w:eastAsia="Times New Roman" w:hAnsi="Times New Roman" w:cs="Times New Roman"/>
          <w:sz w:val="24"/>
          <w:szCs w:val="24"/>
          <w:lang w:eastAsia="ru-RU"/>
        </w:rPr>
        <w:t xml:space="preserve"> лица демонтировать рекламную конструкцию. </w:t>
      </w:r>
      <w:proofErr w:type="gramStart"/>
      <w:r w:rsidRPr="00B54F77">
        <w:rPr>
          <w:rFonts w:ascii="Times New Roman" w:eastAsia="Times New Roman" w:hAnsi="Times New Roman" w:cs="Times New Roman"/>
          <w:sz w:val="24"/>
          <w:szCs w:val="24"/>
          <w:lang w:eastAsia="ru-RU"/>
        </w:rPr>
        <w:t>Исключение из этого правила установлено частью 10 статьи 19 Закона о рекламе, допускающей демонтаж самовольно установленной рекламной конструкции без судебной процедуры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Из взаимосвязанного толкования указанных норм следует, что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этом расходы по демонтажу самовольно установленной рекламной конструкции подлежат взысканию с лица, ее установившего, а при его отсутствии - с лица, осуществляющего непосредственную эксплуатацию такой конструкции.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22.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противопоказаний к их применению.</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Понятие и перечень медицинских услуг определены Номенклатурой медицинских услуг, утвержденной приказом Министерства здравоохранения и социального развития Российской Федерации от 27.12.2011 № 1664н.</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Пункт 10 статьи 2 Федерального закона «Об основах охраны здоровья граждан в Российской Федерации» раскрывает содержание понятия «медицинская деятельность».</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Из взаимосвязанного толкования указанных норм следует, что понятие «медицинская деятельность» шире, чем понятие «медицинская услуга».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связи с этим судам необходимо учитывать, что правила, установленные частью 7 статьи 24 Закона о рекламе, не распространяются на рекламу медицинской деятельности, не связанной с оказанием медицинских услуг и лекарственными средствами.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23. Пункт 1 части 1 статьи 25 Закона о рекламе устанавливает запрет в рекламе биологически активных добавок и пищевых добавок создавать впечатление о том, что они являются лекарственными средствами и (или) обладают лечебными свойствами.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lastRenderedPageBreak/>
        <w:t xml:space="preserve">При применении данной нормы судам следует учитывать, что реклама биологически активных добавок (пищевых добавок) может быть признана создающей впечатление, что они являются лекарственными средствами, то есть обладают лечебным эффектом, тем </w:t>
      </w:r>
      <w:proofErr w:type="gramStart"/>
      <w:r w:rsidRPr="00B54F77">
        <w:rPr>
          <w:rFonts w:ascii="Times New Roman" w:eastAsia="Times New Roman" w:hAnsi="Times New Roman" w:cs="Times New Roman"/>
          <w:sz w:val="24"/>
          <w:szCs w:val="24"/>
          <w:lang w:eastAsia="ru-RU"/>
        </w:rPr>
        <w:t>более</w:t>
      </w:r>
      <w:proofErr w:type="gramEnd"/>
      <w:r w:rsidRPr="00B54F77">
        <w:rPr>
          <w:rFonts w:ascii="Times New Roman" w:eastAsia="Times New Roman" w:hAnsi="Times New Roman" w:cs="Times New Roman"/>
          <w:sz w:val="24"/>
          <w:szCs w:val="24"/>
          <w:lang w:eastAsia="ru-RU"/>
        </w:rPr>
        <w:t xml:space="preserve"> если в такой рекламе содержится название заболевания (или его симптоматика) и одновременное упоминание продукта как средства, оказывающего лечебно-профилактический эффект.</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24. В соответствии с частями 1 и 3 статьи 28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Наличие в рекламе информации о возможности получения (уточнения) сведений об условиях оказания соответствующих услуг у сотрудников организации, предоставляющей такие услуги, или иных консультантов, обладающих необходимыми сведениями об условиях оказания данных услуг, не освобождает рекламодателя от исполнения обязанности опубликования в рекламном объявлении условий оказания банковских, страховых и иных финансовых услуг, влияющих на их стоимость, если в рекламе сообщается хотя бы одно</w:t>
      </w:r>
      <w:proofErr w:type="gramEnd"/>
      <w:r w:rsidRPr="00B54F77">
        <w:rPr>
          <w:rFonts w:ascii="Times New Roman" w:eastAsia="Times New Roman" w:hAnsi="Times New Roman" w:cs="Times New Roman"/>
          <w:sz w:val="24"/>
          <w:szCs w:val="24"/>
          <w:lang w:eastAsia="ru-RU"/>
        </w:rPr>
        <w:t xml:space="preserve"> из таких условий.</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25. </w:t>
      </w:r>
      <w:proofErr w:type="gramStart"/>
      <w:r w:rsidRPr="00B54F77">
        <w:rPr>
          <w:rFonts w:ascii="Times New Roman" w:eastAsia="Times New Roman" w:hAnsi="Times New Roman" w:cs="Times New Roman"/>
          <w:sz w:val="24"/>
          <w:szCs w:val="24"/>
          <w:lang w:eastAsia="ru-RU"/>
        </w:rPr>
        <w:t>В соответствии с частью 3 статьи 28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эта реклама должна содержать все остальные условия, определяющие фактическую стоимость кредита для заемщика и влияющие на нее, поскольку указание неполных сведений об условиях предоставления кредита может привести к искажению</w:t>
      </w:r>
      <w:proofErr w:type="gramEnd"/>
      <w:r w:rsidRPr="00B54F77">
        <w:rPr>
          <w:rFonts w:ascii="Times New Roman" w:eastAsia="Times New Roman" w:hAnsi="Times New Roman" w:cs="Times New Roman"/>
          <w:sz w:val="24"/>
          <w:szCs w:val="24"/>
          <w:lang w:eastAsia="ru-RU"/>
        </w:rPr>
        <w:t xml:space="preserve"> сути рекламируемой банковской услуги и ввести в заблуждение потребителей, имеющих намерение ею воспользоваться.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К условиям, влияющим на стоимость кредита, в частности, могут относиться условия о размере процентной ставки, сумме и сроке кредита, платежах и комиссиях по кредитным операциям, а также о дополнительных расходах заемщика, связанных с получением кредита (по страхованию рисков, в том числе жизни, здоровья потенциального заемщика, нотариальному заверению документов, предоставлению обеспечения по кредитному договору, оценке имущества, передаваемого в залог, и др.).</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Вместе с тем рекламодатель не обязан указывать конкретный размер дополнительных расходов, которые понесет заемщик, воспользовавшись рекламируемой банковской услугой. Достаточно перечисления таких расходов.</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то же время к информации, определяющей фактическую стоимость кредита, не может быть отнесена информация о неблагоприятных последствиях нарушения договора на оказание финансовых услуг, которые может понести заемщик при неисполнении обязательства, поскольку указанные последствия не могут быть определены рекламодателем до возникновения факта нарушения соответствующих условий договора.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Судам необходимо учитывать, что положения статьи 28 Закона о рекламе не могут применяться к отношениям, связанным с предоставлением товарного и (или) коммерческого кредита.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26. </w:t>
      </w:r>
      <w:proofErr w:type="gramStart"/>
      <w:r w:rsidRPr="00B54F77">
        <w:rPr>
          <w:rFonts w:ascii="Times New Roman" w:eastAsia="Times New Roman" w:hAnsi="Times New Roman" w:cs="Times New Roman"/>
          <w:sz w:val="24"/>
          <w:szCs w:val="24"/>
          <w:lang w:eastAsia="ru-RU"/>
        </w:rPr>
        <w:t xml:space="preserve">В силу части 2 статьи 19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случае, если привлечение денежных средств участников долевого строительства для строительства (создания) </w:t>
      </w:r>
      <w:r w:rsidRPr="00B54F77">
        <w:rPr>
          <w:rFonts w:ascii="Times New Roman" w:eastAsia="Times New Roman" w:hAnsi="Times New Roman" w:cs="Times New Roman"/>
          <w:sz w:val="24"/>
          <w:szCs w:val="24"/>
          <w:lang w:eastAsia="ru-RU"/>
        </w:rPr>
        <w:lastRenderedPageBreak/>
        <w:t>многоквартирного дома и (или) иного объекта недвижимости осуществляется с помощью производства, размещения и распространения рекламы, связанной с таким</w:t>
      </w:r>
      <w:proofErr w:type="gramEnd"/>
      <w:r w:rsidRPr="00B54F77">
        <w:rPr>
          <w:rFonts w:ascii="Times New Roman" w:eastAsia="Times New Roman" w:hAnsi="Times New Roman" w:cs="Times New Roman"/>
          <w:sz w:val="24"/>
          <w:szCs w:val="24"/>
          <w:lang w:eastAsia="ru-RU"/>
        </w:rPr>
        <w:t xml:space="preserve"> привлечением денежных средств,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Согласно части 7 статьи 28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проверке соблюдения названных требований судам следует исходить из того, что реклама должна содержать указание на конкретный источник необходимой информации.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Наличие у потребителей рекламы потенциальной возможности получить необходимую информацию, обратившись к рекламодателю по телефону, приведенному в рекламе, или при посещении его интернет-сайта не освобождает рекламодателя от исполнения обязанности, предусмотренной частью 7 статьи 28 Закона о рекламе.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27. В силу статьи 9 Закона о рекламе в рекламе, сообщающей о проведении стимулирующего мероприятия, должны быть указаны сроки проведения данного мероприятия, а также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Судам надлежит учитывать, что названные нормы обязывают рекламодателя сообщать не саму информацию об организаторе стимулирующего мероприятия и так далее, а источник этой информации (например, адрес интернет-сайта, номер телефона, по которому можно получить информацию).</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Кроме того, нормы упомянутой статьи Закона о рекламе применяются к стимулирующим мероприятиям, условием участия в которых является приобретение определенного товара и которые проводятся на конкурсной основе с розыгрышем призов или получением выигрышей.</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28. Рассматривая дела о привлечении лиц к административной ответственности, предусмотренной статьей 14.3 КоАП РФ, за размещение рекламы, в которой отсутствует часть необходимой информации о рекламируемом товаре, условиях его приобретения или использования, судам надлежит учитывать следующее.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Законом о рекламе к рекламе, в частности о включении в рекламу предупреждающих надписей, обязательных сведений или условий оказания услуг.</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w:t>
      </w:r>
      <w:proofErr w:type="gramEnd"/>
      <w:r w:rsidRPr="00B54F77">
        <w:rPr>
          <w:rFonts w:ascii="Times New Roman" w:eastAsia="Times New Roman" w:hAnsi="Times New Roman" w:cs="Times New Roman"/>
          <w:sz w:val="24"/>
          <w:szCs w:val="24"/>
          <w:lang w:eastAsia="ru-RU"/>
        </w:rPr>
        <w:t xml:space="preserve"> или использования (часть 7 статьи 5 Закона о рекламе).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lastRenderedPageBreak/>
        <w:t>При этом оценка такой рекламы осуществляется с позиции обычного потребителя, не обладающего специальными знаниями.</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соответствии со статьей 82 Арбитражного процессуального кодекса Российской Федерации суд может назначить экспертизу для разрешения вопросов о том, насколько та или иная информация, содержащаяся в рекламе, является воспринимаемой.</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29. При рассмотрении дел о признании рекламы недостоверной судам необходимо исходить из следующего.</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4F77">
        <w:rPr>
          <w:rFonts w:ascii="Times New Roman" w:eastAsia="Times New Roman" w:hAnsi="Times New Roman" w:cs="Times New Roman"/>
          <w:sz w:val="24"/>
          <w:szCs w:val="24"/>
          <w:lang w:eastAsia="ru-RU"/>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roofErr w:type="gramEnd"/>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30. Частью 6 статьи 19.8 КоАП РФ устанавливается ответственность за неисполнение обязанности по представлению в антимонопольный орган сведений (информации), предусмотренных законодательством о рекламе, а равно за представление таких сведений (информации) в неполном объеме или в искаженном виде либо за представление недостоверных сведений, а не за исполнение этой обязанности с нарушением срока.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Следовательно, составом данного нарушения охватываются лишь те случаи, когда на момент выявления административного правонарушения лицо не представило в антимонопольный орган необходимые сведения (информацию).</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31. Согласно пункту 7 части 3 статьи 5 Закона о рекламе недостоверной признается реклама, которая содержит не соответствующие действительности сведения об исключительных правах на результаты интеллектуальной деятельности и приравненные к ним средства индивидуализации юридического лица или товара.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В силу требований статьи 1484 ГК РФ к действиям по осуществлению исключительного права на товарный знак </w:t>
      </w:r>
      <w:proofErr w:type="gramStart"/>
      <w:r w:rsidRPr="00B54F77">
        <w:rPr>
          <w:rFonts w:ascii="Times New Roman" w:eastAsia="Times New Roman" w:hAnsi="Times New Roman" w:cs="Times New Roman"/>
          <w:sz w:val="24"/>
          <w:szCs w:val="24"/>
          <w:lang w:eastAsia="ru-RU"/>
        </w:rPr>
        <w:t>относится</w:t>
      </w:r>
      <w:proofErr w:type="gramEnd"/>
      <w:r w:rsidRPr="00B54F77">
        <w:rPr>
          <w:rFonts w:ascii="Times New Roman" w:eastAsia="Times New Roman" w:hAnsi="Times New Roman" w:cs="Times New Roman"/>
          <w:sz w:val="24"/>
          <w:szCs w:val="24"/>
          <w:lang w:eastAsia="ru-RU"/>
        </w:rPr>
        <w:t xml:space="preserve"> в том числе размещение товарного знака в предложениях о продаже товаров (выполнении работ, оказании услуг), а также в объявлениях, на вывесках и в рекламе.</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При применении указанных норм судам следует исходить из того, что использование товарного знака товара, правомерно введенного в гражданский оборот, возможно и другими лицами в рекламе своей торговой деятельности по реализации данного товара.</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 xml:space="preserve">В то же время отсутствие разрешения правообладателя на использование товарного знака, индивидуализирующего товар, само по себе не влечет признания недостоверной рекламы </w:t>
      </w:r>
      <w:r w:rsidRPr="00B54F77">
        <w:rPr>
          <w:rFonts w:ascii="Times New Roman" w:eastAsia="Times New Roman" w:hAnsi="Times New Roman" w:cs="Times New Roman"/>
          <w:sz w:val="24"/>
          <w:szCs w:val="24"/>
          <w:lang w:eastAsia="ru-RU"/>
        </w:rPr>
        <w:lastRenderedPageBreak/>
        <w:t xml:space="preserve">услуг, оказываемых в отношении этого товара, если потребитель воспринимает такую рекламу как рекламу независимого </w:t>
      </w:r>
      <w:proofErr w:type="spellStart"/>
      <w:r w:rsidRPr="00B54F77">
        <w:rPr>
          <w:rFonts w:ascii="Times New Roman" w:eastAsia="Times New Roman" w:hAnsi="Times New Roman" w:cs="Times New Roman"/>
          <w:sz w:val="24"/>
          <w:szCs w:val="24"/>
          <w:lang w:eastAsia="ru-RU"/>
        </w:rPr>
        <w:t>услугодателя</w:t>
      </w:r>
      <w:proofErr w:type="spellEnd"/>
      <w:r w:rsidRPr="00B54F77">
        <w:rPr>
          <w:rFonts w:ascii="Times New Roman" w:eastAsia="Times New Roman" w:hAnsi="Times New Roman" w:cs="Times New Roman"/>
          <w:sz w:val="24"/>
          <w:szCs w:val="24"/>
          <w:lang w:eastAsia="ru-RU"/>
        </w:rPr>
        <w:t>.</w:t>
      </w:r>
    </w:p>
    <w:p w:rsidR="00B54F77" w:rsidRPr="00B54F77" w:rsidRDefault="00B54F77" w:rsidP="00B54F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32. Вступившие в законную силу судебные акты арбитражных судов, принятые на основании норм права в истолковании, расходящемся с содержащимся в настоящем постановлении толкованием, могут быть пересмотрены на основании пункта 5 части 3 статьи 311 Арбитражного процессуального кодекса Российской Федерации, если для этого нет других препятствий.</w:t>
      </w:r>
    </w:p>
    <w:tbl>
      <w:tblPr>
        <w:tblpPr w:leftFromText="45" w:rightFromText="45" w:vertAnchor="text"/>
        <w:tblW w:w="4650" w:type="pct"/>
        <w:tblCellSpacing w:w="15" w:type="dxa"/>
        <w:tblCellMar>
          <w:top w:w="15" w:type="dxa"/>
          <w:left w:w="15" w:type="dxa"/>
          <w:bottom w:w="15" w:type="dxa"/>
          <w:right w:w="15" w:type="dxa"/>
        </w:tblCellMar>
        <w:tblLook w:val="04A0" w:firstRow="1" w:lastRow="0" w:firstColumn="1" w:lastColumn="0" w:noHBand="0" w:noVBand="1"/>
      </w:tblPr>
      <w:tblGrid>
        <w:gridCol w:w="5174"/>
        <w:gridCol w:w="3610"/>
      </w:tblGrid>
      <w:tr w:rsidR="00B54F77" w:rsidRPr="00B54F77" w:rsidTr="00B54F77">
        <w:trPr>
          <w:tblCellSpacing w:w="15" w:type="dxa"/>
        </w:trPr>
        <w:tc>
          <w:tcPr>
            <w:tcW w:w="2950" w:type="pct"/>
            <w:vAlign w:val="center"/>
            <w:hideMark/>
          </w:tcPr>
          <w:p w:rsidR="00B54F77" w:rsidRPr="00B54F77" w:rsidRDefault="00B54F77" w:rsidP="00B54F77">
            <w:pPr>
              <w:spacing w:before="100" w:beforeAutospacing="1" w:after="100" w:afterAutospacing="1" w:line="240" w:lineRule="auto"/>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Председатель</w:t>
            </w:r>
            <w:r w:rsidRPr="00B54F77">
              <w:rPr>
                <w:rFonts w:ascii="Times New Roman" w:eastAsia="Times New Roman" w:hAnsi="Times New Roman" w:cs="Times New Roman"/>
                <w:sz w:val="24"/>
                <w:szCs w:val="24"/>
                <w:lang w:eastAsia="ru-RU"/>
              </w:rPr>
              <w:br/>
              <w:t>Высшего Арбитражного Суда</w:t>
            </w:r>
            <w:r w:rsidRPr="00B54F77">
              <w:rPr>
                <w:rFonts w:ascii="Times New Roman" w:eastAsia="Times New Roman" w:hAnsi="Times New Roman" w:cs="Times New Roman"/>
                <w:sz w:val="24"/>
                <w:szCs w:val="24"/>
                <w:lang w:eastAsia="ru-RU"/>
              </w:rPr>
              <w:br/>
              <w:t>Российской Федерации</w:t>
            </w:r>
          </w:p>
        </w:tc>
        <w:tc>
          <w:tcPr>
            <w:tcW w:w="2050" w:type="pct"/>
            <w:vAlign w:val="bottom"/>
            <w:hideMark/>
          </w:tcPr>
          <w:p w:rsidR="00B54F77" w:rsidRPr="00B54F77" w:rsidRDefault="00B54F77" w:rsidP="00B54F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4F77">
              <w:rPr>
                <w:rFonts w:ascii="Times New Roman" w:eastAsia="Times New Roman" w:hAnsi="Times New Roman" w:cs="Times New Roman"/>
                <w:spacing w:val="-2"/>
                <w:sz w:val="24"/>
                <w:szCs w:val="24"/>
                <w:lang w:eastAsia="ru-RU"/>
              </w:rPr>
              <w:t>А.А. Иванов</w:t>
            </w:r>
          </w:p>
        </w:tc>
      </w:tr>
    </w:tbl>
    <w:p w:rsidR="00B54F77" w:rsidRPr="00B54F77" w:rsidRDefault="00B54F77" w:rsidP="00B54F77">
      <w:pPr>
        <w:spacing w:after="0" w:line="240" w:lineRule="auto"/>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br w:type="textWrapping" w:clear="all"/>
      </w:r>
    </w:p>
    <w:tbl>
      <w:tblPr>
        <w:tblpPr w:leftFromText="45" w:rightFromText="45" w:vertAnchor="text"/>
        <w:tblW w:w="4650" w:type="pct"/>
        <w:tblCellSpacing w:w="15" w:type="dxa"/>
        <w:tblCellMar>
          <w:top w:w="15" w:type="dxa"/>
          <w:left w:w="15" w:type="dxa"/>
          <w:bottom w:w="15" w:type="dxa"/>
          <w:right w:w="15" w:type="dxa"/>
        </w:tblCellMar>
        <w:tblLook w:val="04A0" w:firstRow="1" w:lastRow="0" w:firstColumn="1" w:lastColumn="0" w:noHBand="0" w:noVBand="1"/>
      </w:tblPr>
      <w:tblGrid>
        <w:gridCol w:w="5174"/>
        <w:gridCol w:w="3610"/>
      </w:tblGrid>
      <w:tr w:rsidR="00B54F77" w:rsidRPr="00B54F77" w:rsidTr="00B54F77">
        <w:trPr>
          <w:tblCellSpacing w:w="15" w:type="dxa"/>
        </w:trPr>
        <w:tc>
          <w:tcPr>
            <w:tcW w:w="2950" w:type="pct"/>
            <w:vAlign w:val="center"/>
            <w:hideMark/>
          </w:tcPr>
          <w:p w:rsidR="00B54F77" w:rsidRPr="00B54F77" w:rsidRDefault="00B54F77" w:rsidP="00B54F77">
            <w:pPr>
              <w:spacing w:before="100" w:beforeAutospacing="1" w:after="100" w:afterAutospacing="1" w:line="240" w:lineRule="auto"/>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Секретарь Пленума Высшего</w:t>
            </w:r>
            <w:r w:rsidRPr="00B54F77">
              <w:rPr>
                <w:rFonts w:ascii="Times New Roman" w:eastAsia="Times New Roman" w:hAnsi="Times New Roman" w:cs="Times New Roman"/>
                <w:sz w:val="24"/>
                <w:szCs w:val="24"/>
                <w:lang w:eastAsia="ru-RU"/>
              </w:rPr>
              <w:br/>
              <w:t>Арбитражного Суда Российской</w:t>
            </w:r>
            <w:r w:rsidRPr="00B54F77">
              <w:rPr>
                <w:rFonts w:ascii="Times New Roman" w:eastAsia="Times New Roman" w:hAnsi="Times New Roman" w:cs="Times New Roman"/>
                <w:sz w:val="24"/>
                <w:szCs w:val="24"/>
                <w:lang w:eastAsia="ru-RU"/>
              </w:rPr>
              <w:br/>
              <w:t>Федерации</w:t>
            </w:r>
          </w:p>
        </w:tc>
        <w:tc>
          <w:tcPr>
            <w:tcW w:w="2050" w:type="pct"/>
            <w:vAlign w:val="bottom"/>
            <w:hideMark/>
          </w:tcPr>
          <w:p w:rsidR="00B54F77" w:rsidRPr="00B54F77" w:rsidRDefault="00B54F77" w:rsidP="00B54F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t>Т.В. Завьялова</w:t>
            </w:r>
          </w:p>
        </w:tc>
      </w:tr>
    </w:tbl>
    <w:p w:rsidR="00B54F77" w:rsidRPr="00B54F77" w:rsidRDefault="00B54F77" w:rsidP="00B54F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F77">
        <w:rPr>
          <w:rFonts w:ascii="Times New Roman" w:eastAsia="Times New Roman" w:hAnsi="Times New Roman" w:cs="Times New Roman"/>
          <w:sz w:val="24"/>
          <w:szCs w:val="24"/>
          <w:lang w:eastAsia="ru-RU"/>
        </w:rPr>
        <w:br w:type="textWrapping" w:clear="all"/>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4"/>
    <w:rsid w:val="00A870F4"/>
    <w:rsid w:val="00B54F77"/>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67003">
      <w:bodyDiv w:val="1"/>
      <w:marLeft w:val="0"/>
      <w:marRight w:val="0"/>
      <w:marTop w:val="0"/>
      <w:marBottom w:val="0"/>
      <w:divBdr>
        <w:top w:val="none" w:sz="0" w:space="0" w:color="auto"/>
        <w:left w:val="none" w:sz="0" w:space="0" w:color="auto"/>
        <w:bottom w:val="none" w:sz="0" w:space="0" w:color="auto"/>
        <w:right w:val="none" w:sz="0" w:space="0" w:color="auto"/>
      </w:divBdr>
      <w:divsChild>
        <w:div w:id="786393718">
          <w:marLeft w:val="0"/>
          <w:marRight w:val="0"/>
          <w:marTop w:val="0"/>
          <w:marBottom w:val="0"/>
          <w:divBdr>
            <w:top w:val="none" w:sz="0" w:space="0" w:color="auto"/>
            <w:left w:val="none" w:sz="0" w:space="0" w:color="auto"/>
            <w:bottom w:val="none" w:sz="0" w:space="0" w:color="auto"/>
            <w:right w:val="none" w:sz="0" w:space="0" w:color="auto"/>
          </w:divBdr>
        </w:div>
        <w:div w:id="1250584252">
          <w:marLeft w:val="0"/>
          <w:marRight w:val="0"/>
          <w:marTop w:val="0"/>
          <w:marBottom w:val="0"/>
          <w:divBdr>
            <w:top w:val="none" w:sz="0" w:space="0" w:color="auto"/>
            <w:left w:val="none" w:sz="0" w:space="0" w:color="auto"/>
            <w:bottom w:val="none" w:sz="0" w:space="0" w:color="auto"/>
            <w:right w:val="none" w:sz="0" w:space="0" w:color="auto"/>
          </w:divBdr>
        </w:div>
        <w:div w:id="172749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5031</Words>
  <Characters>28678</Characters>
  <Application>Microsoft Office Word</Application>
  <DocSecurity>0</DocSecurity>
  <Lines>238</Lines>
  <Paragraphs>67</Paragraphs>
  <ScaleCrop>false</ScaleCrop>
  <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2012-11-20T11:04:00Z</dcterms:created>
  <dcterms:modified xsi:type="dcterms:W3CDTF">2012-11-20T11:05:00Z</dcterms:modified>
</cp:coreProperties>
</file>