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95" w:rsidRPr="00A029A3" w:rsidRDefault="00B72995" w:rsidP="00B729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антимонопольного законодательства  </w:t>
      </w:r>
    </w:p>
    <w:p w:rsidR="00B72995" w:rsidRPr="00A029A3" w:rsidRDefault="00B72995" w:rsidP="00B729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995" w:rsidRPr="00A029A3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Чув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ашское УФАС России поступило 456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признаках 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по сравнению с прошлым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 г. – 569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2995" w:rsidRPr="00A029A3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поступивших заявлений на</w:t>
      </w:r>
      <w:r w:rsidRPr="00A029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монополистов (ста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тья 10) по-прежнему высоко – 141 (31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из всех поступивших заявлений). По сравнению с прошлым годом данная цифра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10 статье в ходе рассмотрения антимонопольных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три нарушения: необоснованный отказ от заключения договора, нарушение порядка ценообразования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2995" w:rsidRPr="00A029A3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недобросовестной конкуренции (статьи 14.1-14.8) количество поступивших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на уровне прошлого года, однако количество выявленных нарушений увеличилось в два раза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этому направлению Чувашское УФАС России выявило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2020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исключительного права на средства индивидуализации юридического лица и иные формы недобросовестной конкуренции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995" w:rsidRPr="00A029A3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из всех заявителей жаловались на деятельность органов власти (статьи 15, 16).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15 статье Управление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выдало 9 предупреждений о прекращении признаков нарушения антимонопольного законодательства, из них 7 исполнены, 2 – в стадии исполнения. 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995" w:rsidRPr="00A029A3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антимонопольного органа не только устанавливала факты нарушения антимонопольного законодательства, но и выдавала предписания для их устранения. За отчетный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выдано 8 предписаний (в 2020 г. – 6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исполнены, 4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стадии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– не исполнено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2995" w:rsidRPr="00A029A3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hAnsi="Times New Roman" w:cs="Times New Roman"/>
          <w:sz w:val="28"/>
          <w:szCs w:val="28"/>
        </w:rPr>
        <w:t xml:space="preserve">По статье 18.1 Закона о защите конкуренции, которая предусматривает порядок рассмотрения антимонопольным органом жалоб на нарушение процедуры торгов и порядка заключения договоров в ускоренном порядке, </w:t>
      </w:r>
      <w:r>
        <w:rPr>
          <w:rFonts w:ascii="Times New Roman" w:hAnsi="Times New Roman" w:cs="Times New Roman"/>
          <w:sz w:val="28"/>
          <w:szCs w:val="28"/>
        </w:rPr>
        <w:t>поступили 5</w:t>
      </w:r>
      <w:r w:rsidRPr="00A029A3">
        <w:rPr>
          <w:rFonts w:ascii="Times New Roman" w:hAnsi="Times New Roman" w:cs="Times New Roman"/>
          <w:sz w:val="28"/>
          <w:szCs w:val="28"/>
        </w:rPr>
        <w:t xml:space="preserve">5 жалоб (в </w:t>
      </w:r>
      <w:r>
        <w:rPr>
          <w:rFonts w:ascii="Times New Roman" w:hAnsi="Times New Roman" w:cs="Times New Roman"/>
          <w:sz w:val="28"/>
          <w:szCs w:val="28"/>
        </w:rPr>
        <w:t>2020 г. – 65</w:t>
      </w:r>
      <w:r w:rsidRPr="00A029A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из них 13</w:t>
      </w:r>
      <w:r w:rsidRPr="00A029A3">
        <w:rPr>
          <w:rFonts w:ascii="Times New Roman" w:hAnsi="Times New Roman" w:cs="Times New Roman"/>
          <w:sz w:val="28"/>
          <w:szCs w:val="28"/>
        </w:rPr>
        <w:t xml:space="preserve"> признаны обоснованными</w:t>
      </w:r>
      <w:r>
        <w:rPr>
          <w:rFonts w:ascii="Times New Roman" w:hAnsi="Times New Roman" w:cs="Times New Roman"/>
          <w:sz w:val="28"/>
          <w:szCs w:val="28"/>
        </w:rPr>
        <w:t xml:space="preserve"> (в 2020 г. – 18</w:t>
      </w:r>
      <w:r w:rsidRPr="00A029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25</w:t>
      </w:r>
      <w:r w:rsidRPr="00A029A3">
        <w:rPr>
          <w:rFonts w:ascii="Times New Roman" w:hAnsi="Times New Roman" w:cs="Times New Roman"/>
          <w:sz w:val="28"/>
          <w:szCs w:val="28"/>
        </w:rPr>
        <w:t xml:space="preserve"> – необоснованными </w:t>
      </w:r>
      <w:r>
        <w:rPr>
          <w:rFonts w:ascii="Times New Roman" w:hAnsi="Times New Roman" w:cs="Times New Roman"/>
          <w:sz w:val="28"/>
          <w:szCs w:val="28"/>
        </w:rPr>
        <w:t>(в 2020</w:t>
      </w:r>
      <w:r w:rsidRPr="00A029A3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A029A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029A3">
        <w:rPr>
          <w:rFonts w:ascii="Times New Roman" w:hAnsi="Times New Roman" w:cs="Times New Roman"/>
          <w:sz w:val="28"/>
          <w:szCs w:val="28"/>
        </w:rPr>
        <w:t xml:space="preserve"> отозваны заявителями, возвращены и направлены по подведомственности </w:t>
      </w:r>
      <w:r>
        <w:rPr>
          <w:rFonts w:ascii="Times New Roman" w:hAnsi="Times New Roman" w:cs="Times New Roman"/>
          <w:sz w:val="28"/>
          <w:szCs w:val="28"/>
        </w:rPr>
        <w:t>(в 2020 г. – 11</w:t>
      </w:r>
      <w:r w:rsidRPr="00A029A3">
        <w:rPr>
          <w:rFonts w:ascii="Times New Roman" w:hAnsi="Times New Roman" w:cs="Times New Roman"/>
          <w:sz w:val="28"/>
          <w:szCs w:val="28"/>
        </w:rPr>
        <w:t xml:space="preserve">). Управление выдало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029A3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>
        <w:rPr>
          <w:rFonts w:ascii="Times New Roman" w:hAnsi="Times New Roman" w:cs="Times New Roman"/>
          <w:sz w:val="28"/>
          <w:szCs w:val="28"/>
        </w:rPr>
        <w:t xml:space="preserve"> (в 2020</w:t>
      </w:r>
      <w:r w:rsidRPr="00A029A3">
        <w:rPr>
          <w:rFonts w:ascii="Times New Roman" w:hAnsi="Times New Roman" w:cs="Times New Roman"/>
          <w:sz w:val="28"/>
          <w:szCs w:val="28"/>
        </w:rPr>
        <w:t xml:space="preserve"> г. – 15), </w:t>
      </w:r>
      <w:r>
        <w:rPr>
          <w:rFonts w:ascii="Times New Roman" w:hAnsi="Times New Roman" w:cs="Times New Roman"/>
          <w:sz w:val="28"/>
          <w:szCs w:val="28"/>
        </w:rPr>
        <w:t>все они исполнены</w:t>
      </w:r>
      <w:r w:rsidRPr="00A02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995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привлечены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Общая сумма штрафов, вынесенных в результате рассмотрения административных дел, равна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2020 г. – 5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4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352,57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на должностных лиц органов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руб.). В отчетном периоде за нарушения антимонопольного законодательства физические и юридические лица опла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штрафы на сумму 24 млн 480,9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 г. – 13 млн 540</w:t>
      </w:r>
      <w:r w:rsidRPr="00A0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</w:p>
    <w:p w:rsidR="00630DC9" w:rsidRDefault="00630DC9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DC9" w:rsidRDefault="00630DC9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DC9" w:rsidRDefault="00630DC9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DC9" w:rsidRDefault="00630DC9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DC9" w:rsidRDefault="00630DC9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307"/>
        <w:tblW w:w="15984" w:type="dxa"/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276"/>
        <w:gridCol w:w="1559"/>
        <w:gridCol w:w="1559"/>
        <w:gridCol w:w="1560"/>
        <w:gridCol w:w="1417"/>
        <w:gridCol w:w="1276"/>
        <w:gridCol w:w="1559"/>
        <w:gridCol w:w="1560"/>
        <w:gridCol w:w="1275"/>
      </w:tblGrid>
      <w:tr w:rsidR="00630DC9" w:rsidRPr="000167CF" w:rsidTr="00921461">
        <w:trPr>
          <w:trHeight w:val="89"/>
        </w:trPr>
        <w:tc>
          <w:tcPr>
            <w:tcW w:w="180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Виды нарушений антимонопольного законодательства (статья/часть)</w:t>
            </w:r>
          </w:p>
        </w:tc>
        <w:tc>
          <w:tcPr>
            <w:tcW w:w="708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D2668" w:rsidRDefault="00630DC9" w:rsidP="009214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2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708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D2668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668">
              <w:rPr>
                <w:rFonts w:ascii="Times New Roman" w:hAnsi="Times New Roman" w:cs="Times New Roman"/>
                <w:sz w:val="18"/>
                <w:szCs w:val="18"/>
              </w:rPr>
              <w:t xml:space="preserve">2020 г. </w:t>
            </w:r>
          </w:p>
        </w:tc>
      </w:tr>
      <w:tr w:rsidR="00630DC9" w:rsidRPr="000167CF" w:rsidTr="00921461">
        <w:trPr>
          <w:trHeight w:val="440"/>
        </w:trPr>
        <w:tc>
          <w:tcPr>
            <w:tcW w:w="180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>Поступило заявлений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>Возбуждено дел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>Выявлено нарушений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рассмотренным делам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Выдано предупреждений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предупреждений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>Поступило заявлений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>Возбуждено дел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>Выявлено нарушений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рассмотренным делам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Выдано предупреждений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предупреждений</w:t>
            </w:r>
          </w:p>
        </w:tc>
      </w:tr>
      <w:tr w:rsidR="00630DC9" w:rsidRPr="000167CF" w:rsidTr="00921461">
        <w:trPr>
          <w:trHeight w:val="759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b/>
                <w:sz w:val="18"/>
                <w:szCs w:val="18"/>
              </w:rPr>
              <w:t>ст.10</w:t>
            </w: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 xml:space="preserve"> Запрет на злоупотребление х/с доминирующим положением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DC9" w:rsidRPr="000167CF" w:rsidTr="00921461">
        <w:trPr>
          <w:trHeight w:val="1395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b/>
                <w:sz w:val="18"/>
                <w:szCs w:val="18"/>
              </w:rPr>
              <w:t>ст.11</w:t>
            </w: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 xml:space="preserve"> Запрет на ограничивающие конкуренцию соглашения или согласованные действия х/с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630DC9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DC9" w:rsidRPr="000167CF" w:rsidTr="00921461">
        <w:trPr>
          <w:trHeight w:val="283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ст. 11.1 </w:t>
            </w: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 xml:space="preserve">Запрет на </w:t>
            </w:r>
            <w:proofErr w:type="gramStart"/>
            <w:r w:rsidRPr="00FF4BCB">
              <w:rPr>
                <w:rFonts w:ascii="Times New Roman" w:hAnsi="Times New Roman" w:cs="Times New Roman"/>
                <w:sz w:val="18"/>
                <w:szCs w:val="18"/>
              </w:rPr>
              <w:t>ограничивающие  конкуренцию</w:t>
            </w:r>
            <w:proofErr w:type="gramEnd"/>
            <w:r w:rsidRPr="00FF4BCB">
              <w:rPr>
                <w:rFonts w:ascii="Times New Roman" w:hAnsi="Times New Roman" w:cs="Times New Roman"/>
                <w:sz w:val="18"/>
                <w:szCs w:val="18"/>
              </w:rPr>
              <w:t xml:space="preserve"> согласованные действия х/с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630DC9" w:rsidRPr="000167CF" w:rsidTr="00921461">
        <w:trPr>
          <w:trHeight w:val="177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2767DF" w:rsidRDefault="00630DC9" w:rsidP="009214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b/>
                <w:sz w:val="18"/>
                <w:szCs w:val="18"/>
              </w:rPr>
              <w:t>ст.14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.1-14.8    </w:t>
            </w: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 xml:space="preserve"> Запрет на недобросовестную конкуренцию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10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30DC9" w:rsidRPr="000167CF" w:rsidTr="00921461">
        <w:trPr>
          <w:trHeight w:val="263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b/>
                <w:sz w:val="18"/>
                <w:szCs w:val="18"/>
              </w:rPr>
              <w:t>ст.15</w:t>
            </w: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 xml:space="preserve"> Запрет на ограничивающие конкуренцию акты и действия (бездействие) органов власти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793671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18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</w:t>
            </w:r>
          </w:p>
        </w:tc>
      </w:tr>
      <w:tr w:rsidR="00630DC9" w:rsidRPr="000167CF" w:rsidTr="00921461">
        <w:trPr>
          <w:trHeight w:val="348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b/>
                <w:sz w:val="18"/>
                <w:szCs w:val="18"/>
              </w:rPr>
              <w:t>ст.16</w:t>
            </w: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 xml:space="preserve"> Запрет на ограничивающие конкуренцию соглашения и согласованные действия органов власти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DC9" w:rsidRPr="000167CF" w:rsidTr="00921461">
        <w:trPr>
          <w:trHeight w:val="177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b/>
                <w:sz w:val="18"/>
                <w:szCs w:val="18"/>
              </w:rPr>
              <w:t>ст.17</w:t>
            </w: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 xml:space="preserve"> Антимонопольные требования к торгам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DC9" w:rsidRPr="000167CF" w:rsidTr="00921461">
        <w:trPr>
          <w:trHeight w:val="1416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ст.17.1</w:t>
            </w:r>
            <w:r w:rsidRPr="00FF4BCB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порядка заключения договоров в отношении государственного и муниципального имущества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DC9" w:rsidRPr="000167CF" w:rsidTr="00921461">
        <w:trPr>
          <w:trHeight w:val="86"/>
        </w:trPr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4B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Всего: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569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30DC9" w:rsidRPr="00FF4BCB" w:rsidRDefault="00630DC9" w:rsidP="009214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630DC9" w:rsidRPr="00A029A3" w:rsidRDefault="00630DC9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95" w:rsidRDefault="00B72995"/>
    <w:p w:rsidR="00B72995" w:rsidRDefault="00B72995" w:rsidP="00B72995">
      <w:pPr>
        <w:tabs>
          <w:tab w:val="left" w:pos="720"/>
        </w:tabs>
        <w:spacing w:after="0" w:line="240" w:lineRule="auto"/>
      </w:pPr>
    </w:p>
    <w:p w:rsidR="00B72995" w:rsidRPr="00CD52F5" w:rsidRDefault="00B72995" w:rsidP="00B7299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в сфере закупок</w:t>
      </w:r>
    </w:p>
    <w:p w:rsidR="00B72995" w:rsidRPr="00CD52F5" w:rsidRDefault="00B72995" w:rsidP="00B7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95" w:rsidRPr="00CD52F5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 УФАС России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44-ФЗ рассмотрело 497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участников закупки на действия (бездействие) заказчика, уполномоченного органа, конкурсной, аукционной или котировочной комиссии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560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Необоснованными признало</w:t>
      </w:r>
      <w:r w:rsidRPr="00CD5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CD5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(39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222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обоснованных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составило 169 (34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результате их рассмотрения государственным и муниципальным заказчикам Управление выдало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 предписаний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Все они исполнены.</w:t>
      </w:r>
    </w:p>
    <w:p w:rsidR="00B72995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497 поступивших жалоб 30 (6%)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отозваны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103 (21%)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возвращены в соответствии с действующим законодательством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Такое количество возвращенных жалоб связано с несоблюдением заявителями требований к содержанию жалоб, срокам и способам их подачи. </w:t>
      </w:r>
    </w:p>
    <w:p w:rsidR="00B72995" w:rsidRPr="007B2899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ходе рассмотрения жалоб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проверок выявило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(в 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нарушения: установление требований в документации, влекущие ограничение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личества участников закупок – 115</w:t>
      </w:r>
      <w:r w:rsidRPr="007B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размещение информации в единой информационной системе с нарушениями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B2899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нарушение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отбора участников закупок – 20</w:t>
      </w:r>
      <w:r w:rsidRPr="007B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заключения контракта – 8; </w:t>
      </w:r>
      <w:r w:rsidRPr="007B2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57</w:t>
      </w:r>
      <w:r w:rsidRPr="007B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2995" w:rsidRPr="00CD52F5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этот период Управление рассмотрело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 уведомлений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 у единственного поставщика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524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Закупки проведены без нарушений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нарушений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2995" w:rsidRPr="00CD52F5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Чувашское УФАС России в реестр недобросовестных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оставщиков включило сведения о 86 участниках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14 уклонились от заключения контракта, у 72 контракты расторгнуты по решению суда или в связи с односторонним отказом заказчика от исполнения контракта.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на данный момен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реестре по 44-ФЗ числятся 369 недобросовестных поставщиков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2995" w:rsidRPr="00CD52F5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Чувашское УФАС России выдало 296 постановлений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252)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штрафов на общую сумму 4 млн 34,2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млн 573,93 тыс. рублей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995" w:rsidRPr="00CD52F5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95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рассматриваемый период по </w:t>
      </w:r>
      <w:r w:rsidRPr="00CD52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223-ФЗ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закупках товаров, работ, услуг отдельными видами юридических лиц» в Чу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вашское УФАС России поступило 70</w:t>
      </w:r>
      <w:r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них 21</w:t>
      </w:r>
      <w:r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признаны обоснованными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40</w:t>
      </w:r>
      <w:r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необоснованными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34), 9 жалоб возвращены, отозваны заявителями и направлены по подведомственности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Управление выдало 19 предписаний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29), все они исполнены</w:t>
      </w:r>
      <w:r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72995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Чувашское УФАС России вынесло 58 постановлений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46) на общую сумму 389,5 тыс. рублей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 тыс. рублей).</w:t>
      </w:r>
    </w:p>
    <w:p w:rsidR="00B72995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95" w:rsidRPr="00CD52F5" w:rsidRDefault="00B72995" w:rsidP="00B72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995" w:rsidRPr="005906F1" w:rsidRDefault="00B72995" w:rsidP="00630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06F1">
        <w:rPr>
          <w:rFonts w:ascii="Times New Roman" w:hAnsi="Times New Roman"/>
          <w:b/>
          <w:sz w:val="28"/>
          <w:szCs w:val="28"/>
          <w:lang w:eastAsia="ru-RU"/>
        </w:rPr>
        <w:t>Контроль рекламной деятельности</w:t>
      </w:r>
    </w:p>
    <w:p w:rsidR="00B72995" w:rsidRPr="005906F1" w:rsidRDefault="00B72995" w:rsidP="00630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2995" w:rsidRPr="005906F1" w:rsidRDefault="00B72995" w:rsidP="00630D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6F1">
        <w:rPr>
          <w:sz w:val="28"/>
          <w:szCs w:val="28"/>
        </w:rPr>
        <w:t>В</w:t>
      </w:r>
      <w:r>
        <w:rPr>
          <w:sz w:val="28"/>
          <w:szCs w:val="28"/>
        </w:rPr>
        <w:t xml:space="preserve"> 2021 </w:t>
      </w:r>
      <w:r w:rsidRPr="005906F1">
        <w:rPr>
          <w:sz w:val="28"/>
          <w:szCs w:val="28"/>
        </w:rPr>
        <w:t>году в Чувашское</w:t>
      </w:r>
      <w:r>
        <w:rPr>
          <w:sz w:val="28"/>
          <w:szCs w:val="28"/>
        </w:rPr>
        <w:t xml:space="preserve"> УФАС России поступило 177 заявлений</w:t>
      </w:r>
      <w:r w:rsidRPr="005906F1">
        <w:rPr>
          <w:sz w:val="28"/>
          <w:szCs w:val="28"/>
        </w:rPr>
        <w:t xml:space="preserve"> о распространении ненадлежащей </w:t>
      </w:r>
      <w:r>
        <w:rPr>
          <w:sz w:val="28"/>
          <w:szCs w:val="28"/>
        </w:rPr>
        <w:t>рекламы (в 2020</w:t>
      </w:r>
      <w:r w:rsidRPr="005906F1">
        <w:rPr>
          <w:sz w:val="28"/>
          <w:szCs w:val="28"/>
        </w:rPr>
        <w:t xml:space="preserve"> г. – </w:t>
      </w:r>
      <w:r>
        <w:rPr>
          <w:sz w:val="28"/>
          <w:szCs w:val="28"/>
        </w:rPr>
        <w:t>143). Управление возбудило 15</w:t>
      </w:r>
      <w:r w:rsidRPr="005906F1">
        <w:rPr>
          <w:sz w:val="28"/>
          <w:szCs w:val="28"/>
        </w:rPr>
        <w:t xml:space="preserve"> дел по признакам нарушения Закона о рекламе (</w:t>
      </w:r>
      <w:r>
        <w:rPr>
          <w:sz w:val="28"/>
          <w:szCs w:val="28"/>
        </w:rPr>
        <w:t>в 2020</w:t>
      </w:r>
      <w:r w:rsidRPr="005906F1">
        <w:rPr>
          <w:sz w:val="28"/>
          <w:szCs w:val="28"/>
        </w:rPr>
        <w:t xml:space="preserve"> </w:t>
      </w:r>
      <w:bookmarkStart w:id="0" w:name="_GoBack"/>
      <w:bookmarkEnd w:id="0"/>
      <w:r w:rsidRPr="005906F1">
        <w:rPr>
          <w:sz w:val="28"/>
          <w:szCs w:val="28"/>
        </w:rPr>
        <w:t xml:space="preserve">г. – </w:t>
      </w:r>
      <w:r>
        <w:rPr>
          <w:sz w:val="28"/>
          <w:szCs w:val="28"/>
        </w:rPr>
        <w:t>13), из них 3</w:t>
      </w:r>
      <w:r w:rsidRPr="005906F1">
        <w:rPr>
          <w:sz w:val="28"/>
          <w:szCs w:val="28"/>
        </w:rPr>
        <w:t xml:space="preserve"> по инициативе антимонопольного органа и </w:t>
      </w:r>
      <w:r>
        <w:rPr>
          <w:sz w:val="28"/>
          <w:szCs w:val="28"/>
        </w:rPr>
        <w:t>12</w:t>
      </w:r>
      <w:r w:rsidRPr="005906F1">
        <w:rPr>
          <w:sz w:val="28"/>
          <w:szCs w:val="28"/>
        </w:rPr>
        <w:t xml:space="preserve"> по заявлениям жителей Чувашии и иных органов</w:t>
      </w:r>
      <w:r>
        <w:rPr>
          <w:sz w:val="28"/>
          <w:szCs w:val="28"/>
        </w:rPr>
        <w:t xml:space="preserve"> (в 2020</w:t>
      </w:r>
      <w:r w:rsidRPr="005906F1">
        <w:rPr>
          <w:sz w:val="28"/>
          <w:szCs w:val="28"/>
        </w:rPr>
        <w:t xml:space="preserve"> г. – </w:t>
      </w:r>
      <w:r>
        <w:rPr>
          <w:sz w:val="28"/>
          <w:szCs w:val="28"/>
        </w:rPr>
        <w:t>4 и 9</w:t>
      </w:r>
      <w:r w:rsidRPr="005906F1">
        <w:rPr>
          <w:sz w:val="28"/>
          <w:szCs w:val="28"/>
        </w:rPr>
        <w:t xml:space="preserve"> соответственно). </w:t>
      </w:r>
    </w:p>
    <w:p w:rsidR="00B72995" w:rsidRPr="005906F1" w:rsidRDefault="00B72995" w:rsidP="00630DC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6F1">
        <w:rPr>
          <w:sz w:val="28"/>
          <w:szCs w:val="28"/>
        </w:rPr>
        <w:t xml:space="preserve">В </w:t>
      </w:r>
      <w:r>
        <w:rPr>
          <w:sz w:val="28"/>
          <w:szCs w:val="28"/>
        </w:rPr>
        <w:t>11</w:t>
      </w:r>
      <w:r w:rsidRPr="005906F1">
        <w:rPr>
          <w:sz w:val="28"/>
          <w:szCs w:val="28"/>
        </w:rPr>
        <w:t xml:space="preserve"> случаях Комиссия антимонопольного органа признала факт нарушения и выдала </w:t>
      </w:r>
      <w:r>
        <w:rPr>
          <w:sz w:val="28"/>
          <w:szCs w:val="28"/>
        </w:rPr>
        <w:t>4</w:t>
      </w:r>
      <w:r w:rsidRPr="005906F1">
        <w:rPr>
          <w:sz w:val="28"/>
          <w:szCs w:val="28"/>
        </w:rPr>
        <w:t xml:space="preserve"> предписан</w:t>
      </w:r>
      <w:r>
        <w:rPr>
          <w:sz w:val="28"/>
          <w:szCs w:val="28"/>
        </w:rPr>
        <w:t>ия (в 2020</w:t>
      </w:r>
      <w:r w:rsidRPr="005906F1">
        <w:rPr>
          <w:sz w:val="28"/>
          <w:szCs w:val="28"/>
        </w:rPr>
        <w:t xml:space="preserve"> г. – </w:t>
      </w:r>
      <w:r>
        <w:rPr>
          <w:sz w:val="28"/>
          <w:szCs w:val="28"/>
        </w:rPr>
        <w:t>2</w:t>
      </w:r>
      <w:r w:rsidRPr="005906F1">
        <w:rPr>
          <w:sz w:val="28"/>
          <w:szCs w:val="28"/>
        </w:rPr>
        <w:t>)</w:t>
      </w:r>
      <w:r>
        <w:rPr>
          <w:sz w:val="28"/>
          <w:szCs w:val="28"/>
        </w:rPr>
        <w:t>. Все они</w:t>
      </w:r>
      <w:r w:rsidRPr="005906F1">
        <w:rPr>
          <w:sz w:val="28"/>
          <w:szCs w:val="28"/>
        </w:rPr>
        <w:t xml:space="preserve"> исполнены. </w:t>
      </w:r>
    </w:p>
    <w:p w:rsidR="00B72995" w:rsidRPr="00901880" w:rsidRDefault="00B72995" w:rsidP="00630D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2021</w:t>
      </w:r>
      <w:r w:rsidRPr="00901880">
        <w:rPr>
          <w:rFonts w:ascii="Times New Roman" w:hAnsi="Times New Roman"/>
          <w:sz w:val="28"/>
          <w:szCs w:val="28"/>
          <w:lang w:eastAsia="ru-RU"/>
        </w:rPr>
        <w:t xml:space="preserve"> году выявлен</w:t>
      </w:r>
      <w:r>
        <w:rPr>
          <w:rFonts w:ascii="Times New Roman" w:hAnsi="Times New Roman"/>
          <w:sz w:val="28"/>
          <w:szCs w:val="28"/>
          <w:lang w:eastAsia="ru-RU"/>
        </w:rPr>
        <w:t>о:</w:t>
      </w:r>
      <w:r w:rsidRPr="00CB1DF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018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факт недобросовестной рекламы (ч. 2</w:t>
      </w:r>
      <w:r w:rsidRPr="00901880">
        <w:rPr>
          <w:rFonts w:ascii="Times New Roman" w:hAnsi="Times New Roman"/>
          <w:sz w:val="28"/>
          <w:szCs w:val="28"/>
          <w:lang w:eastAsia="ru-RU"/>
        </w:rPr>
        <w:t xml:space="preserve"> ст. 5);</w:t>
      </w: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9018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факта недостоверной рекламы (ч. 3</w:t>
      </w:r>
      <w:r w:rsidRPr="00901880">
        <w:rPr>
          <w:rFonts w:ascii="Times New Roman" w:hAnsi="Times New Roman"/>
          <w:sz w:val="28"/>
          <w:szCs w:val="28"/>
          <w:lang w:eastAsia="ru-RU"/>
        </w:rPr>
        <w:t xml:space="preserve"> ст. 5);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1880">
        <w:rPr>
          <w:rFonts w:ascii="Times New Roman" w:hAnsi="Times New Roman"/>
          <w:sz w:val="28"/>
          <w:szCs w:val="28"/>
          <w:lang w:eastAsia="ru-RU"/>
        </w:rPr>
        <w:t>4 случа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01880">
        <w:rPr>
          <w:rFonts w:ascii="Times New Roman" w:hAnsi="Times New Roman"/>
          <w:sz w:val="28"/>
          <w:szCs w:val="28"/>
          <w:lang w:eastAsia="ru-RU"/>
        </w:rPr>
        <w:t xml:space="preserve"> размещения рекламы без указания существенной информации (ч. 7 ст. 5); 4 факта распространения рекламы по сетям электросвязи</w:t>
      </w:r>
      <w:r w:rsidRPr="00901880">
        <w:rPr>
          <w:rFonts w:ascii="Times New Roman" w:hAnsi="Times New Roman"/>
          <w:sz w:val="28"/>
          <w:szCs w:val="28"/>
        </w:rPr>
        <w:t xml:space="preserve"> без согласия абонента</w:t>
      </w:r>
      <w:r w:rsidRPr="00901880">
        <w:rPr>
          <w:rFonts w:ascii="Times New Roman" w:hAnsi="Times New Roman"/>
          <w:sz w:val="28"/>
          <w:szCs w:val="28"/>
          <w:lang w:eastAsia="ru-RU"/>
        </w:rPr>
        <w:t xml:space="preserve"> (ст. 18)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018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2995" w:rsidRPr="005906F1" w:rsidRDefault="00B72995" w:rsidP="00630D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6F1">
        <w:rPr>
          <w:rFonts w:ascii="Times New Roman" w:hAnsi="Times New Roman"/>
          <w:sz w:val="28"/>
          <w:szCs w:val="28"/>
          <w:lang w:eastAsia="ru-RU"/>
        </w:rPr>
        <w:t xml:space="preserve">  За этот же период по фактам нарушения Закона о рекламе Управление возбудило </w:t>
      </w:r>
      <w:r>
        <w:rPr>
          <w:rFonts w:ascii="Times New Roman" w:hAnsi="Times New Roman"/>
          <w:sz w:val="28"/>
          <w:szCs w:val="28"/>
          <w:lang w:eastAsia="ru-RU"/>
        </w:rPr>
        <w:t>и рассмотрело 19</w:t>
      </w:r>
      <w:r w:rsidRPr="005906F1">
        <w:rPr>
          <w:rFonts w:ascii="Times New Roman" w:hAnsi="Times New Roman"/>
          <w:sz w:val="28"/>
          <w:szCs w:val="28"/>
          <w:lang w:eastAsia="ru-RU"/>
        </w:rPr>
        <w:t xml:space="preserve"> административ</w:t>
      </w:r>
      <w:r>
        <w:rPr>
          <w:rFonts w:ascii="Times New Roman" w:hAnsi="Times New Roman"/>
          <w:sz w:val="28"/>
          <w:szCs w:val="28"/>
          <w:lang w:eastAsia="ru-RU"/>
        </w:rPr>
        <w:t>ных дел по статье</w:t>
      </w:r>
      <w:r w:rsidRPr="005906F1">
        <w:rPr>
          <w:rFonts w:ascii="Times New Roman" w:hAnsi="Times New Roman"/>
          <w:sz w:val="28"/>
          <w:szCs w:val="28"/>
          <w:lang w:eastAsia="ru-RU"/>
        </w:rPr>
        <w:t xml:space="preserve"> 14.3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06F1">
        <w:rPr>
          <w:rFonts w:ascii="Times New Roman" w:hAnsi="Times New Roman"/>
          <w:sz w:val="28"/>
          <w:szCs w:val="28"/>
          <w:lang w:eastAsia="ru-RU"/>
        </w:rPr>
        <w:t>КоАП РФ (</w:t>
      </w:r>
      <w:r>
        <w:rPr>
          <w:rFonts w:ascii="Times New Roman" w:hAnsi="Times New Roman"/>
          <w:sz w:val="28"/>
          <w:szCs w:val="28"/>
          <w:lang w:eastAsia="ru-RU"/>
        </w:rPr>
        <w:t>в 2020 г. – 16</w:t>
      </w:r>
      <w:r w:rsidRPr="005906F1">
        <w:rPr>
          <w:rFonts w:ascii="Times New Roman" w:hAnsi="Times New Roman"/>
          <w:sz w:val="28"/>
          <w:szCs w:val="28"/>
          <w:lang w:eastAsia="ru-RU"/>
        </w:rPr>
        <w:t>).  Общая сумма</w:t>
      </w:r>
      <w:r>
        <w:rPr>
          <w:rFonts w:ascii="Times New Roman" w:hAnsi="Times New Roman"/>
          <w:sz w:val="28"/>
          <w:szCs w:val="28"/>
          <w:lang w:eastAsia="ru-RU"/>
        </w:rPr>
        <w:t xml:space="preserve"> назначенных штрафов –</w:t>
      </w:r>
      <w:r w:rsidRPr="005906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500</w:t>
      </w:r>
      <w:r w:rsidRPr="005906F1">
        <w:rPr>
          <w:rFonts w:ascii="Times New Roman" w:hAnsi="Times New Roman"/>
          <w:sz w:val="28"/>
          <w:szCs w:val="28"/>
          <w:lang w:eastAsia="ru-RU"/>
        </w:rPr>
        <w:t xml:space="preserve"> тыс. рублей (в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5906F1">
        <w:rPr>
          <w:rFonts w:ascii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hAnsi="Times New Roman"/>
          <w:sz w:val="28"/>
          <w:szCs w:val="28"/>
          <w:lang w:eastAsia="ru-RU"/>
        </w:rPr>
        <w:t>812</w:t>
      </w:r>
      <w:r w:rsidRPr="005906F1">
        <w:rPr>
          <w:rFonts w:ascii="Times New Roman" w:hAnsi="Times New Roman"/>
          <w:sz w:val="28"/>
          <w:szCs w:val="28"/>
          <w:lang w:eastAsia="ru-RU"/>
        </w:rPr>
        <w:t xml:space="preserve"> тыс. рублей), уп</w:t>
      </w:r>
      <w:r>
        <w:rPr>
          <w:rFonts w:ascii="Times New Roman" w:hAnsi="Times New Roman"/>
          <w:sz w:val="28"/>
          <w:szCs w:val="28"/>
          <w:lang w:eastAsia="ru-RU"/>
        </w:rPr>
        <w:t>лачено – 950 тыс. рублей (в 2020 г. – 316</w:t>
      </w:r>
      <w:r w:rsidRPr="005906F1">
        <w:rPr>
          <w:rFonts w:ascii="Times New Roman" w:hAnsi="Times New Roman"/>
          <w:sz w:val="28"/>
          <w:szCs w:val="28"/>
          <w:lang w:eastAsia="ru-RU"/>
        </w:rPr>
        <w:t xml:space="preserve"> тыс. рублей).</w:t>
      </w:r>
    </w:p>
    <w:p w:rsidR="00B72995" w:rsidRDefault="00B72995" w:rsidP="00630D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6F1">
        <w:rPr>
          <w:rFonts w:ascii="Times New Roman" w:hAnsi="Times New Roman"/>
          <w:sz w:val="28"/>
          <w:szCs w:val="28"/>
          <w:lang w:eastAsia="ru-RU"/>
        </w:rPr>
        <w:t>Федеральным законом от 3 июля 2016 года №316-ФЗ «О внесении изменений в Кодекс Российской Федерации об административных правонарушениях» введена статья 4.1.1, согласно которой в определенных КоАП РФ случаях административное наказание в виде административного штрафа подлежит замене на предупреждение в обязательном порядке. В силу введ</w:t>
      </w:r>
      <w:r>
        <w:rPr>
          <w:rFonts w:ascii="Times New Roman" w:hAnsi="Times New Roman"/>
          <w:sz w:val="28"/>
          <w:szCs w:val="28"/>
          <w:lang w:eastAsia="ru-RU"/>
        </w:rPr>
        <w:t>енных изменений по 9</w:t>
      </w:r>
      <w:r w:rsidRPr="005906F1">
        <w:rPr>
          <w:rFonts w:ascii="Times New Roman" w:hAnsi="Times New Roman"/>
          <w:sz w:val="28"/>
          <w:szCs w:val="28"/>
          <w:lang w:eastAsia="ru-RU"/>
        </w:rPr>
        <w:t xml:space="preserve"> делам об административном правонарушении административное наказание в виде штрафа заменено на предупреждение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(в 2020 г. – 8)</w:t>
      </w:r>
      <w:r w:rsidRPr="005906F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2995" w:rsidRPr="005906F1" w:rsidRDefault="00B72995" w:rsidP="00B72995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995" w:rsidRDefault="00B72995"/>
    <w:sectPr w:rsidR="00B72995" w:rsidSect="00630DC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F3"/>
    <w:rsid w:val="00504AF6"/>
    <w:rsid w:val="00630DC9"/>
    <w:rsid w:val="00B72995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CA9D-D79E-4F55-B9AA-DB72ABD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Е.Г.</dc:creator>
  <cp:keywords/>
  <dc:description/>
  <cp:lastModifiedBy>Моисеева Е.Г.</cp:lastModifiedBy>
  <cp:revision>3</cp:revision>
  <dcterms:created xsi:type="dcterms:W3CDTF">2022-02-28T07:50:00Z</dcterms:created>
  <dcterms:modified xsi:type="dcterms:W3CDTF">2022-02-28T07:55:00Z</dcterms:modified>
</cp:coreProperties>
</file>