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D4" w:rsidRDefault="00D1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19685</wp:posOffset>
                </wp:positionV>
                <wp:extent cx="3457575" cy="314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22C" w:rsidRPr="00D1522C" w:rsidRDefault="00162A7B" w:rsidP="00D15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Количество</w:t>
                            </w:r>
                            <w:r w:rsidR="00D152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2.9pt;margin-top:1.55pt;width:27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" fillcolor="white [3201]" strokecolor="#f79646 [3209]" strokeweight="2pt">
                <v:textbox>
                  <w:txbxContent>
                    <w:p w:rsidR="00D1522C" w:rsidRPr="00D1522C" w:rsidRDefault="00162A7B" w:rsidP="00D152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Количество</w:t>
                      </w:r>
                      <w:r w:rsidR="00D152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6A7396" w:rsidRDefault="00DB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E56B4" wp14:editId="21513725">
            <wp:extent cx="6791325" cy="2581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2BEF" w:rsidRDefault="00F2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7F29F" wp14:editId="5993870A">
            <wp:extent cx="6791325" cy="36290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2EC2" w:rsidRDefault="00D95CA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D36DF" wp14:editId="094EF3CA">
            <wp:extent cx="6791325" cy="32004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142EC2" w:rsidSect="0062014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4C"/>
    <w:rsid w:val="00010244"/>
    <w:rsid w:val="00120DEE"/>
    <w:rsid w:val="00142EC2"/>
    <w:rsid w:val="00162A7B"/>
    <w:rsid w:val="001B35A3"/>
    <w:rsid w:val="001E3476"/>
    <w:rsid w:val="00202DFD"/>
    <w:rsid w:val="00293809"/>
    <w:rsid w:val="00294CC1"/>
    <w:rsid w:val="00394A6F"/>
    <w:rsid w:val="003B0DD4"/>
    <w:rsid w:val="003B2A98"/>
    <w:rsid w:val="003C5DB3"/>
    <w:rsid w:val="004C33CA"/>
    <w:rsid w:val="00613732"/>
    <w:rsid w:val="00620145"/>
    <w:rsid w:val="00664FA2"/>
    <w:rsid w:val="006A7396"/>
    <w:rsid w:val="006D1336"/>
    <w:rsid w:val="0077167C"/>
    <w:rsid w:val="00871913"/>
    <w:rsid w:val="008B310B"/>
    <w:rsid w:val="009F2A88"/>
    <w:rsid w:val="00B7391F"/>
    <w:rsid w:val="00BC5163"/>
    <w:rsid w:val="00C335DA"/>
    <w:rsid w:val="00C64309"/>
    <w:rsid w:val="00CA1A3F"/>
    <w:rsid w:val="00D030F7"/>
    <w:rsid w:val="00D1522C"/>
    <w:rsid w:val="00D567BF"/>
    <w:rsid w:val="00D95CA7"/>
    <w:rsid w:val="00DB2C79"/>
    <w:rsid w:val="00DB7A09"/>
    <w:rsid w:val="00DE557D"/>
    <w:rsid w:val="00E11AB0"/>
    <w:rsid w:val="00EB1D46"/>
    <w:rsid w:val="00EE102E"/>
    <w:rsid w:val="00F210A5"/>
    <w:rsid w:val="00F70F44"/>
    <w:rsid w:val="00F80D4C"/>
    <w:rsid w:val="00F914DD"/>
    <w:rsid w:val="00F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A401-66BD-48C7-9B9A-F511AF39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1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месяца 2018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4801309022907905E-3"/>
                  <c:y val="-3.936039360393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3501636278634868E-3"/>
                  <c:y val="-3.936039360393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400654511454638E-3"/>
                  <c:y val="-3.4440344403444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Статья 15</c:v>
                </c:pt>
                <c:pt idx="1">
                  <c:v>Статья 14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месяца 2019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501636278634868E-3"/>
                  <c:y val="-2.952029520295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090229079008883E-2"/>
                  <c:y val="-5.9040590405904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3501636278634868E-3"/>
                  <c:y val="-2.4600246002460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Статья 15</c:v>
                </c:pt>
                <c:pt idx="1">
                  <c:v>Статья 14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8648768"/>
        <c:axId val="438660736"/>
        <c:axId val="0"/>
      </c:bar3DChart>
      <c:catAx>
        <c:axId val="438648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8660736"/>
        <c:crosses val="autoZero"/>
        <c:auto val="1"/>
        <c:lblAlgn val="ctr"/>
        <c:lblOffset val="100"/>
        <c:noMultiLvlLbl val="0"/>
      </c:catAx>
      <c:valAx>
        <c:axId val="43866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8648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Структура предупреждений </a:t>
            </a:r>
            <a:r>
              <a:rPr lang="ru-RU" sz="1400"/>
              <a:t>(в сравнении с 3 мес. 2018 года)</a:t>
            </a:r>
          </a:p>
        </c:rich>
      </c:tx>
      <c:layout>
        <c:manualLayout>
          <c:xMode val="edge"/>
          <c:yMode val="edge"/>
          <c:x val="0.1327723235156615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844515007831106"/>
          <c:y val="8.3937427821522304E-2"/>
          <c:w val="0.56498086921696089"/>
          <c:h val="0.8293919160104985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предупреждений</c:v>
                </c:pt>
              </c:strCache>
            </c:strRef>
          </c:tx>
          <c:explosion val="2"/>
          <c:dLbls>
            <c:dLbl>
              <c:idx val="0"/>
              <c:layout>
                <c:manualLayout>
                  <c:x val="0.15147250352471719"/>
                  <c:y val="-9.09886264216973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Нестационарные торговые объекты; 0</a:t>
                    </a:r>
                    <a:r>
                      <a:rPr lang="ru-RU" baseline="0"/>
                      <a:t> </a:t>
                    </a:r>
                    <a:r>
                      <a:rPr lang="ru-RU"/>
                      <a:t>(4)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952314165497882"/>
                  <c:y val="-2.09973753280839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Иное; 2</a:t>
                    </a:r>
                    <a:r>
                      <a:rPr lang="ru-RU" baseline="0"/>
                      <a:t> </a:t>
                    </a:r>
                    <a:r>
                      <a:rPr lang="ru-RU"/>
                      <a:t>(2)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895278167367929"/>
                  <c:y val="3.84951881014873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Пассажирские перевозки; 14</a:t>
                    </a:r>
                    <a:r>
                      <a:rPr lang="ru-RU" baseline="0"/>
                      <a:t> </a:t>
                    </a:r>
                    <a:r>
                      <a:rPr lang="ru-RU"/>
                      <a:t>(3)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9635343618513323"/>
                  <c:y val="-3.14960629921260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Земля; 1 (2)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781206171107994"/>
                  <c:y val="-0.11898512685914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Земля; 1</a:t>
                    </a:r>
                    <a:r>
                      <a:rPr lang="ru-RU" baseline="0"/>
                      <a:t> </a:t>
                    </a:r>
                    <a:r>
                      <a:rPr lang="ru-RU"/>
                      <a:t>(2)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2903225806451613"/>
                  <c:y val="-8.74890638670166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Иное; 2</a:t>
                    </a:r>
                    <a:r>
                      <a:rPr lang="ru-RU" baseline="0"/>
                      <a:t> </a:t>
                    </a:r>
                    <a:r>
                      <a:rPr lang="ru-RU"/>
                      <a:t>(2)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Нестационарные торговые объекты</c:v>
                </c:pt>
                <c:pt idx="1">
                  <c:v>Пассажирские перевозки</c:v>
                </c:pt>
                <c:pt idx="2">
                  <c:v>Земля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Предупреждения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3 мес. 2019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</c:v>
                </c:pt>
                <c:pt idx="1">
                  <c:v>37</c:v>
                </c:pt>
                <c:pt idx="2">
                  <c:v>113</c:v>
                </c:pt>
                <c:pt idx="3">
                  <c:v>109</c:v>
                </c:pt>
                <c:pt idx="4">
                  <c:v>135</c:v>
                </c:pt>
                <c:pt idx="5">
                  <c:v>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Нарушения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3 мес. 2019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113</c:v>
                </c:pt>
                <c:pt idx="1">
                  <c:v>138</c:v>
                </c:pt>
                <c:pt idx="2">
                  <c:v>32</c:v>
                </c:pt>
                <c:pt idx="3">
                  <c:v>40</c:v>
                </c:pt>
                <c:pt idx="4">
                  <c:v>32</c:v>
                </c:pt>
                <c:pt idx="5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8661280"/>
        <c:axId val="438655296"/>
      </c:lineChart>
      <c:catAx>
        <c:axId val="43866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8655296"/>
        <c:crosses val="autoZero"/>
        <c:auto val="1"/>
        <c:lblAlgn val="ctr"/>
        <c:lblOffset val="100"/>
        <c:noMultiLvlLbl val="0"/>
      </c:catAx>
      <c:valAx>
        <c:axId val="43865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866128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0.32959</cdr:x>
      <cdr:y>0.23622</cdr:y>
    </cdr:from>
    <cdr:to>
      <cdr:x>0.39551</cdr:x>
      <cdr:y>0.30446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238384" y="857240"/>
          <a:ext cx="447684" cy="247644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4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6</a:t>
          </a:r>
          <a:r>
            <a:rPr lang="ru-RU" baseline="0"/>
            <a:t> </a:t>
          </a:r>
          <a:r>
            <a:rPr lang="ru-RU"/>
            <a:t>%</a:t>
          </a:r>
        </a:p>
      </cdr:txBody>
    </cdr:sp>
  </cdr:relSizeAnchor>
  <cdr:relSizeAnchor xmlns:cdr="http://schemas.openxmlformats.org/drawingml/2006/chartDrawing">
    <cdr:from>
      <cdr:x>0.554</cdr:x>
      <cdr:y>0.24148</cdr:y>
    </cdr:from>
    <cdr:to>
      <cdr:x>0.62272</cdr:x>
      <cdr:y>0.30709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3762383" y="876323"/>
          <a:ext cx="466700" cy="23810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0 %</a:t>
          </a:r>
        </a:p>
      </cdr:txBody>
    </cdr:sp>
  </cdr:relSizeAnchor>
  <cdr:relSizeAnchor xmlns:cdr="http://schemas.openxmlformats.org/drawingml/2006/chartDrawing">
    <cdr:from>
      <cdr:x>0.5568</cdr:x>
      <cdr:y>0.63518</cdr:y>
    </cdr:from>
    <cdr:to>
      <cdr:x>0.62692</cdr:x>
      <cdr:y>0.7008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3781422" y="2305066"/>
          <a:ext cx="476207" cy="238137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12</a:t>
          </a:r>
          <a:r>
            <a:rPr lang="ru-RU" baseline="0"/>
            <a:t> </a:t>
          </a:r>
          <a:r>
            <a:rPr lang="ru-RU"/>
            <a:t>%</a:t>
          </a:r>
        </a:p>
      </cdr:txBody>
    </cdr:sp>
  </cdr:relSizeAnchor>
  <cdr:relSizeAnchor xmlns:cdr="http://schemas.openxmlformats.org/drawingml/2006/chartDrawing">
    <cdr:from>
      <cdr:x>0.31557</cdr:x>
      <cdr:y>0.66142</cdr:y>
    </cdr:from>
    <cdr:to>
      <cdr:x>0.38569</cdr:x>
      <cdr:y>0.72704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2143147" y="2400304"/>
          <a:ext cx="476227" cy="238137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82</a:t>
          </a:r>
          <a:r>
            <a:rPr lang="ru-RU" baseline="0"/>
            <a:t> </a:t>
          </a:r>
          <a:r>
            <a:rPr lang="ru-RU"/>
            <a:t>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0.34502</cdr:x>
      <cdr:y>0</cdr:y>
    </cdr:from>
    <cdr:to>
      <cdr:x>0.81767</cdr:x>
      <cdr:y>0.07738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343150" y="0"/>
          <a:ext cx="3209925" cy="2476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300"/>
            <a:t>Динамика</a:t>
          </a:r>
          <a:r>
            <a:rPr lang="ru-RU"/>
            <a:t> </a:t>
          </a:r>
          <a:r>
            <a:rPr lang="ru-RU" sz="1300"/>
            <a:t>нарушений и предупреждений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EBB1-A3CA-48CA-A36B-BBDDAD80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10</cp:revision>
  <cp:lastPrinted>2019-04-09T07:21:00Z</cp:lastPrinted>
  <dcterms:created xsi:type="dcterms:W3CDTF">2017-10-05T06:37:00Z</dcterms:created>
  <dcterms:modified xsi:type="dcterms:W3CDTF">2019-04-09T07:21:00Z</dcterms:modified>
</cp:coreProperties>
</file>