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E8" w:rsidRDefault="00EB48E8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E8" w:rsidRDefault="00EB48E8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E8" w:rsidRDefault="00EB48E8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7D" w:rsidRP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Default="0084704D" w:rsidP="00CC0AD0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3D5" w:rsidRDefault="007863D5" w:rsidP="00CC0AD0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3D5" w:rsidRPr="0046177D" w:rsidRDefault="007863D5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84704D" w:rsidRPr="0046177D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84704D" w:rsidRPr="0046177D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общества с ограниченной ответственностью </w:t>
      </w:r>
    </w:p>
    <w:p w:rsidR="0046177D" w:rsidRPr="0046177D" w:rsidRDefault="00EB48E8" w:rsidP="00F17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proofErr w:type="gramStart"/>
      <w:r w:rsidR="00BC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="00BC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C0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СибАгро</w:t>
      </w:r>
      <w:proofErr w:type="spellEnd"/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704D" w:rsidRPr="0046177D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F1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BC03E2">
        <w:rPr>
          <w:rFonts w:ascii="Times New Roman" w:eastAsia="Times New Roman" w:hAnsi="Times New Roman" w:cs="Times New Roman"/>
          <w:sz w:val="28"/>
          <w:szCs w:val="28"/>
          <w:lang w:eastAsia="ru-RU"/>
        </w:rPr>
        <w:t>7-К-2014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F1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BC03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C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3E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03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изготовлено в полном объеме </w:t>
      </w:r>
      <w:r w:rsidR="00BC03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1A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3E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F2" w:rsidRPr="003A3FF2" w:rsidRDefault="0084704D" w:rsidP="003A3FF2">
      <w:pPr>
        <w:pStyle w:val="Standard"/>
        <w:keepNext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46177D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</w:t>
      </w:r>
      <w:r w:rsidR="00527F02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приказов Чувашского УФАС России</w:t>
      </w:r>
      <w:r w:rsidRPr="0046177D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3A3FF2" w:rsidRPr="003A3FF2">
        <w:rPr>
          <w:rFonts w:ascii="Times New Roman" w:hAnsi="Times New Roman" w:cs="Times New Roman"/>
          <w:sz w:val="28"/>
          <w:szCs w:val="28"/>
        </w:rPr>
        <w:t>от</w:t>
      </w:r>
      <w:r w:rsidR="003A3FF2" w:rsidRPr="003A3FF2">
        <w:rPr>
          <w:rFonts w:ascii="Times New Roman" w:hAnsi="Times New Roman" w:cs="Times New Roman"/>
          <w:kern w:val="32"/>
          <w:sz w:val="28"/>
          <w:szCs w:val="28"/>
        </w:rPr>
        <w:t xml:space="preserve"> 01.08.2012 №300, </w:t>
      </w:r>
      <w:r w:rsidR="003A3FF2" w:rsidRPr="003A3FF2">
        <w:rPr>
          <w:rFonts w:ascii="Times New Roman" w:hAnsi="Times New Roman" w:cs="Times New Roman"/>
          <w:sz w:val="28"/>
          <w:szCs w:val="28"/>
          <w:lang w:eastAsia="ru-RU"/>
        </w:rPr>
        <w:t xml:space="preserve">от 13.05.2013 №161 </w:t>
      </w:r>
      <w:r w:rsidR="003A3FF2" w:rsidRPr="003A3FF2">
        <w:rPr>
          <w:rFonts w:ascii="Times New Roman" w:hAnsi="Times New Roman" w:cs="Times New Roman"/>
          <w:sz w:val="28"/>
          <w:szCs w:val="28"/>
        </w:rPr>
        <w:t xml:space="preserve">и от </w:t>
      </w:r>
      <w:r w:rsidR="00BC03E2" w:rsidRPr="00961898">
        <w:rPr>
          <w:rFonts w:ascii="Times New Roman" w:hAnsi="Times New Roman" w:cs="Times New Roman"/>
          <w:sz w:val="28"/>
          <w:szCs w:val="28"/>
        </w:rPr>
        <w:t>19.08.2013 №237</w:t>
      </w:r>
      <w:r w:rsidR="00BC03E2">
        <w:rPr>
          <w:rFonts w:ascii="Times New Roman" w:hAnsi="Times New Roman" w:cs="Times New Roman"/>
          <w:sz w:val="28"/>
          <w:szCs w:val="28"/>
        </w:rPr>
        <w:t xml:space="preserve"> </w:t>
      </w:r>
      <w:r w:rsidR="003A3FF2" w:rsidRPr="003A3FF2">
        <w:rPr>
          <w:rFonts w:ascii="Times New Roman" w:hAnsi="Times New Roman" w:cs="Times New Roman"/>
          <w:color w:val="000000"/>
          <w:sz w:val="28"/>
          <w:szCs w:val="28"/>
        </w:rPr>
        <w:t>в составе</w:t>
      </w:r>
      <w:r w:rsidR="003A3FF2" w:rsidRPr="003A3FF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C5C75" w:rsidRPr="0046177D" w:rsidRDefault="00AD63B1" w:rsidP="00D51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</w:p>
    <w:p w:rsidR="0084704D" w:rsidRPr="003C5C75" w:rsidRDefault="00527F02" w:rsidP="003C5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84704D" w:rsidRPr="003C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жалобу общества с ограниченной ответственностью </w:t>
      </w:r>
      <w:proofErr w:type="gramStart"/>
      <w:r w:rsidR="00D514E7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="00D5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51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СибАгро</w:t>
      </w:r>
      <w:proofErr w:type="spellEnd"/>
      <w:r w:rsidR="00D514E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704D" w:rsidRPr="003C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C75" w:rsidRPr="003C5C75">
        <w:rPr>
          <w:rFonts w:ascii="Times New Roman" w:hAnsi="Times New Roman" w:cs="Times New Roman"/>
          <w:color w:val="000000"/>
          <w:sz w:val="28"/>
          <w:szCs w:val="28"/>
        </w:rPr>
        <w:t>о нарушении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заказов),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ADD" w:rsidRPr="00154780" w:rsidRDefault="0084704D" w:rsidP="0084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Управление Федеральной антимонопольной службы по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Республике - Чувашии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77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A3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77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года поступила жалоба </w:t>
      </w:r>
      <w:r w:rsidR="00006E2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ограниченной ответственностью </w:t>
      </w:r>
      <w:proofErr w:type="gramStart"/>
      <w:r w:rsidR="00B0477D" w:rsidRPr="00B0477D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="00B0477D" w:rsidRPr="00B0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0477D" w:rsidRPr="00B04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СибАгро</w:t>
      </w:r>
      <w:proofErr w:type="spellEnd"/>
      <w:r w:rsidR="00B0477D" w:rsidRPr="00B04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2D" w:rsidRPr="00546AE7">
        <w:rPr>
          <w:rFonts w:ascii="Times New Roman" w:hAnsi="Times New Roman"/>
          <w:bCs/>
          <w:sz w:val="28"/>
          <w:szCs w:val="28"/>
        </w:rPr>
        <w:t xml:space="preserve">(далее – ООО </w:t>
      </w:r>
      <w:r w:rsidR="00B0477D" w:rsidRPr="00B0477D">
        <w:rPr>
          <w:rFonts w:ascii="Times New Roman" w:hAnsi="Times New Roman"/>
          <w:bCs/>
          <w:sz w:val="28"/>
          <w:szCs w:val="28"/>
        </w:rPr>
        <w:t>МСК «</w:t>
      </w:r>
      <w:proofErr w:type="spellStart"/>
      <w:r w:rsidR="00B0477D" w:rsidRPr="00B0477D">
        <w:rPr>
          <w:rFonts w:ascii="Times New Roman" w:hAnsi="Times New Roman"/>
          <w:bCs/>
          <w:sz w:val="28"/>
          <w:szCs w:val="28"/>
        </w:rPr>
        <w:t>СибАгро</w:t>
      </w:r>
      <w:proofErr w:type="spellEnd"/>
      <w:r w:rsidR="00B0477D" w:rsidRPr="00B0477D">
        <w:rPr>
          <w:rFonts w:ascii="Times New Roman" w:hAnsi="Times New Roman"/>
          <w:bCs/>
          <w:sz w:val="28"/>
          <w:szCs w:val="28"/>
        </w:rPr>
        <w:t>»</w:t>
      </w:r>
      <w:r w:rsidR="00F219D6">
        <w:rPr>
          <w:rFonts w:ascii="Times New Roman" w:hAnsi="Times New Roman"/>
          <w:bCs/>
          <w:sz w:val="28"/>
          <w:szCs w:val="28"/>
        </w:rPr>
        <w:t>, Заявитель</w:t>
      </w:r>
      <w:r w:rsidR="00006E2D" w:rsidRPr="00546AE7">
        <w:rPr>
          <w:rFonts w:ascii="Times New Roman" w:hAnsi="Times New Roman"/>
          <w:bCs/>
          <w:sz w:val="28"/>
          <w:szCs w:val="28"/>
        </w:rPr>
        <w:t>)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аукционной комиссии </w:t>
      </w:r>
      <w:r w:rsidR="00C02AD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77D" w:rsidRPr="00B0477D">
        <w:rPr>
          <w:rFonts w:ascii="Times New Roman" w:hAnsi="Times New Roman" w:cs="Times New Roman"/>
          <w:sz w:val="28"/>
          <w:szCs w:val="28"/>
        </w:rPr>
        <w:t>ф</w:t>
      </w:r>
      <w:r w:rsidR="00B0477D">
        <w:rPr>
          <w:rFonts w:ascii="Times New Roman" w:hAnsi="Times New Roman" w:cs="Times New Roman"/>
          <w:sz w:val="28"/>
          <w:szCs w:val="28"/>
        </w:rPr>
        <w:t>едерального</w:t>
      </w:r>
      <w:r w:rsidR="00B0477D" w:rsidRPr="00B0477D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B0477D">
        <w:rPr>
          <w:rFonts w:ascii="Times New Roman" w:hAnsi="Times New Roman" w:cs="Times New Roman"/>
          <w:sz w:val="28"/>
          <w:szCs w:val="28"/>
        </w:rPr>
        <w:t>го</w:t>
      </w:r>
      <w:r w:rsidR="00B0477D" w:rsidRPr="00B0477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0477D">
        <w:rPr>
          <w:rFonts w:ascii="Times New Roman" w:hAnsi="Times New Roman" w:cs="Times New Roman"/>
          <w:sz w:val="28"/>
          <w:szCs w:val="28"/>
        </w:rPr>
        <w:t>я</w:t>
      </w:r>
      <w:r w:rsidR="00B0477D" w:rsidRPr="00B0477D">
        <w:rPr>
          <w:rFonts w:ascii="Times New Roman" w:hAnsi="Times New Roman" w:cs="Times New Roman"/>
          <w:sz w:val="28"/>
          <w:szCs w:val="28"/>
        </w:rPr>
        <w:t xml:space="preserve"> "Управление автомобильной магистрали Нижний Новгород-Уфа Федерального дорожного агентства"</w:t>
      </w:r>
      <w:r w:rsidR="00B0477D" w:rsidRPr="00B04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E2D" w:rsidRPr="00B0477D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3C5C75" w:rsidRPr="00B0477D">
        <w:rPr>
          <w:rFonts w:ascii="Times New Roman" w:hAnsi="Times New Roman" w:cs="Times New Roman"/>
          <w:bCs/>
          <w:sz w:val="28"/>
          <w:szCs w:val="28"/>
        </w:rPr>
        <w:t>–</w:t>
      </w:r>
      <w:r w:rsidR="00006E2D" w:rsidRPr="00B0477D">
        <w:rPr>
          <w:rFonts w:ascii="Times New Roman" w:hAnsi="Times New Roman" w:cs="Times New Roman"/>
          <w:sz w:val="28"/>
          <w:szCs w:val="28"/>
        </w:rPr>
        <w:t xml:space="preserve"> </w:t>
      </w:r>
      <w:r w:rsidR="00B0477D" w:rsidRPr="00B0477D">
        <w:rPr>
          <w:rFonts w:ascii="Times New Roman" w:hAnsi="Times New Roman" w:cs="Times New Roman"/>
          <w:sz w:val="28"/>
          <w:szCs w:val="28"/>
        </w:rPr>
        <w:t xml:space="preserve">ФКУ </w:t>
      </w:r>
      <w:proofErr w:type="spellStart"/>
      <w:r w:rsidR="00B0477D" w:rsidRPr="00B0477D"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 w:rsidR="00B0477D" w:rsidRPr="00B0477D">
        <w:rPr>
          <w:rFonts w:ascii="Times New Roman" w:hAnsi="Times New Roman" w:cs="Times New Roman"/>
          <w:sz w:val="28"/>
          <w:szCs w:val="28"/>
        </w:rPr>
        <w:t xml:space="preserve"> «Волга», государственный заказчик</w:t>
      </w:r>
      <w:r w:rsidR="00006E2D" w:rsidRPr="0015478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54780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B0477D">
        <w:rPr>
          <w:rFonts w:ascii="Times New Roman" w:hAnsi="Times New Roman" w:cs="Times New Roman"/>
          <w:sz w:val="28"/>
          <w:szCs w:val="28"/>
        </w:rPr>
        <w:t>открытого аукциона в электронной форме</w:t>
      </w:r>
      <w:r w:rsidRPr="001C69C8">
        <w:rPr>
          <w:rFonts w:ascii="Times New Roman" w:hAnsi="Times New Roman" w:cs="Times New Roman"/>
          <w:sz w:val="28"/>
          <w:szCs w:val="28"/>
        </w:rPr>
        <w:t xml:space="preserve"> </w:t>
      </w:r>
      <w:r w:rsidR="00B0477D">
        <w:rPr>
          <w:rFonts w:ascii="Times New Roman" w:hAnsi="Times New Roman" w:cs="Times New Roman"/>
          <w:sz w:val="28"/>
          <w:szCs w:val="28"/>
        </w:rPr>
        <w:t>на р</w:t>
      </w:r>
      <w:r w:rsidR="00B0477D" w:rsidRPr="00B0477D">
        <w:rPr>
          <w:rFonts w:ascii="Times New Roman" w:hAnsi="Times New Roman" w:cs="Times New Roman"/>
          <w:sz w:val="28"/>
          <w:szCs w:val="28"/>
        </w:rPr>
        <w:t xml:space="preserve">емонт автомобильной дороги М-7 «Волга» Москва – Владимир - Нижний Новгород - Казань - Уфа </w:t>
      </w:r>
      <w:proofErr w:type="gramStart"/>
      <w:r w:rsidR="00B0477D" w:rsidRPr="00B0477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B0477D" w:rsidRPr="00B0477D">
        <w:rPr>
          <w:rFonts w:ascii="Times New Roman" w:hAnsi="Times New Roman" w:cs="Times New Roman"/>
          <w:sz w:val="28"/>
          <w:szCs w:val="28"/>
        </w:rPr>
        <w:t xml:space="preserve"> </w:t>
      </w:r>
      <w:r w:rsidR="00B0477D" w:rsidRPr="00B0477D">
        <w:rPr>
          <w:rFonts w:ascii="Times New Roman" w:hAnsi="Times New Roman" w:cs="Times New Roman"/>
          <w:sz w:val="28"/>
          <w:szCs w:val="28"/>
        </w:rPr>
        <w:lastRenderedPageBreak/>
        <w:t>714+000 – км</w:t>
      </w:r>
      <w:r w:rsidR="00611A39">
        <w:rPr>
          <w:rFonts w:ascii="Times New Roman" w:hAnsi="Times New Roman" w:cs="Times New Roman"/>
          <w:sz w:val="28"/>
          <w:szCs w:val="28"/>
        </w:rPr>
        <w:t xml:space="preserve"> 722+000 в Чувашской Республике </w:t>
      </w:r>
      <w:r w:rsidR="009833B2" w:rsidRPr="001C69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833B2" w:rsidRPr="001C69C8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9833B2" w:rsidRPr="001C69C8">
        <w:rPr>
          <w:rFonts w:ascii="Times New Roman" w:hAnsi="Times New Roman" w:cs="Times New Roman"/>
          <w:sz w:val="28"/>
          <w:szCs w:val="28"/>
        </w:rPr>
        <w:t>.</w:t>
      </w:r>
      <w:r w:rsidR="00154780" w:rsidRPr="001C69C8">
        <w:rPr>
          <w:rFonts w:ascii="Times New Roman" w:hAnsi="Times New Roman" w:cs="Times New Roman"/>
          <w:sz w:val="28"/>
          <w:szCs w:val="28"/>
        </w:rPr>
        <w:t xml:space="preserve"> </w:t>
      </w:r>
      <w:r w:rsidR="009833B2" w:rsidRPr="001C69C8">
        <w:rPr>
          <w:rFonts w:ascii="Times New Roman" w:hAnsi="Times New Roman" w:cs="Times New Roman"/>
          <w:sz w:val="28"/>
          <w:szCs w:val="28"/>
        </w:rPr>
        <w:t xml:space="preserve">№ </w:t>
      </w:r>
      <w:r w:rsidR="00B0477D" w:rsidRPr="00B0477D">
        <w:rPr>
          <w:rFonts w:ascii="Times New Roman" w:hAnsi="Times New Roman" w:cs="Times New Roman"/>
          <w:sz w:val="28"/>
          <w:szCs w:val="28"/>
        </w:rPr>
        <w:t>0315100000313000231</w:t>
      </w:r>
      <w:r w:rsidR="009833B2" w:rsidRPr="001C69C8">
        <w:rPr>
          <w:rFonts w:ascii="Times New Roman" w:hAnsi="Times New Roman" w:cs="Times New Roman"/>
          <w:sz w:val="28"/>
          <w:szCs w:val="28"/>
        </w:rPr>
        <w:t>)</w:t>
      </w:r>
      <w:r w:rsidR="0046177D" w:rsidRPr="001C69C8">
        <w:rPr>
          <w:rFonts w:ascii="Times New Roman" w:hAnsi="Times New Roman" w:cs="Times New Roman"/>
          <w:sz w:val="28"/>
          <w:szCs w:val="28"/>
        </w:rPr>
        <w:t>.</w:t>
      </w:r>
    </w:p>
    <w:p w:rsidR="0084704D" w:rsidRPr="0046177D" w:rsidRDefault="0090351A" w:rsidP="007F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жалобе </w:t>
      </w:r>
      <w:r w:rsidRPr="00903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</w:t>
      </w:r>
      <w:proofErr w:type="gramStart"/>
      <w:r w:rsidRPr="00903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МСК</w:t>
      </w:r>
      <w:proofErr w:type="gramEnd"/>
      <w:r w:rsidRPr="00903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903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СибАгро</w:t>
      </w:r>
      <w:proofErr w:type="spellEnd"/>
      <w:r w:rsidRPr="00903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отказом в допуске к участию в аукционе в электронной форме</w:t>
      </w:r>
      <w:r w:rsidR="00611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пункта 1 части 4 статьи 41</w:t>
      </w:r>
      <w:r w:rsidR="00160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A39">
        <w:rPr>
          <w:rFonts w:ascii="Times New Roman" w:eastAsia="Times New Roman" w:hAnsi="Times New Roman" w:cs="Times New Roman"/>
          <w:sz w:val="28"/>
          <w:szCs w:val="28"/>
          <w:lang w:eastAsia="ru-RU"/>
        </w:rPr>
        <w:t>9 Закона о размещении заказов.</w:t>
      </w:r>
      <w:r w:rsidR="004F10FD">
        <w:rPr>
          <w:rFonts w:ascii="Times New Roman" w:hAnsi="Times New Roman" w:cs="Times New Roman"/>
          <w:sz w:val="28"/>
          <w:szCs w:val="28"/>
        </w:rPr>
        <w:t xml:space="preserve"> </w:t>
      </w:r>
      <w:r w:rsidR="00611A39" w:rsidRPr="0061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в Техническом задании в </w:t>
      </w:r>
      <w:r w:rsidR="0016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 материалов используемых при выполнении работ в </w:t>
      </w:r>
      <w:r w:rsidR="00A4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="00611A39" w:rsidRPr="0061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04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611A39" w:rsidRPr="0061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</w:t>
      </w:r>
      <w:r w:rsidR="0016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proofErr w:type="gramStart"/>
      <w:r w:rsidR="00160E57" w:rsidRPr="00160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МСК</w:t>
      </w:r>
      <w:proofErr w:type="gramEnd"/>
      <w:r w:rsidR="00160E57" w:rsidRPr="00160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160E57" w:rsidRPr="00160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СибАгро</w:t>
      </w:r>
      <w:proofErr w:type="spellEnd"/>
      <w:r w:rsidR="00160E57" w:rsidRPr="00160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11A39" w:rsidRPr="0061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материалы полностью соответствующие требованиям Заказчика.</w:t>
      </w:r>
    </w:p>
    <w:p w:rsidR="0084704D" w:rsidRDefault="0084704D" w:rsidP="0084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16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заказчика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законодательства </w:t>
      </w:r>
      <w:r w:rsidR="003C29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заказов не признал</w:t>
      </w:r>
      <w:r w:rsidR="00160E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29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</w:t>
      </w:r>
      <w:r w:rsidR="00A040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29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заявка ООО </w:t>
      </w:r>
      <w:proofErr w:type="gramStart"/>
      <w:r w:rsidR="00160E57" w:rsidRPr="00160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МСК</w:t>
      </w:r>
      <w:proofErr w:type="gramEnd"/>
      <w:r w:rsidR="00160E57" w:rsidRPr="00160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160E57" w:rsidRPr="00160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СибАгро</w:t>
      </w:r>
      <w:proofErr w:type="spellEnd"/>
      <w:r w:rsidR="00160E57" w:rsidRPr="00160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отклонена</w:t>
      </w:r>
      <w:r w:rsidR="003C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аукционной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9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обоснованно, так</w:t>
      </w:r>
      <w:r w:rsidR="003C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составе первой части 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3C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60E57" w:rsidRPr="00160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МСК «</w:t>
      </w:r>
      <w:proofErr w:type="spellStart"/>
      <w:r w:rsidR="00160E57" w:rsidRPr="00160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СибАгро</w:t>
      </w:r>
      <w:proofErr w:type="spellEnd"/>
      <w:r w:rsidR="00160E57" w:rsidRPr="00160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C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="0016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A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8 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</w:t>
      </w:r>
      <w:r w:rsidR="00160E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60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крупного заполнителя асфальтобетонной смеси с содержанием щебня или гравия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E57" w:rsidRDefault="00160E57" w:rsidP="0016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надлежащим образом уведомленный, на заседание комиссии Чувашского УФАС представителя не направил, ходатайство о рассмотрении жалобы в его отсутствие не представил.</w:t>
      </w:r>
    </w:p>
    <w:p w:rsidR="00094F5F" w:rsidRPr="0046177D" w:rsidRDefault="0084704D" w:rsidP="009B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участвующих  в рассмотрении дела, Комиссия Чувашского УФАС России по контролю в сфере размещения заказов приходит к следующему.</w:t>
      </w:r>
    </w:p>
    <w:p w:rsidR="00C15DFC" w:rsidRPr="00C15DFC" w:rsidRDefault="00C15DFC" w:rsidP="00C15DF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41.6 Закона о размещении заказов </w:t>
      </w:r>
      <w:proofErr w:type="gramStart"/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должна соответствовать требованиям, предусмотренным </w:t>
      </w:r>
      <w:hyperlink r:id="rId7" w:history="1">
        <w:r w:rsidRPr="00C15D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</w:t>
        </w:r>
      </w:hyperlink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8" w:history="1">
        <w:r w:rsidRPr="00C15D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</w:t>
        </w:r>
      </w:hyperlink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C15D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</w:t>
        </w:r>
      </w:hyperlink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10" w:history="1">
        <w:r w:rsidRPr="00C15D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34</w:t>
        </w:r>
      </w:hyperlink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C15DFC" w:rsidRPr="00C15DFC" w:rsidRDefault="00C15DFC" w:rsidP="00C15DF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34 Закона о размещении заказов </w:t>
      </w:r>
      <w:proofErr w:type="gramStart"/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C15DFC" w:rsidRPr="00C15DFC" w:rsidRDefault="00C15DFC" w:rsidP="00C15DF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5D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 основании пункта 1 части 4 статьи 41.6 Закона о размещении заказов </w:t>
      </w:r>
      <w:proofErr w:type="gramStart"/>
      <w:r w:rsidRPr="00C15D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документация</w:t>
      </w:r>
      <w:proofErr w:type="gramEnd"/>
      <w:r w:rsidRPr="00C15D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об открытом аукционе в электронной форме наряду с предусмотренными </w:t>
      </w:r>
      <w:hyperlink r:id="rId11" w:history="1">
        <w:r w:rsidRPr="00C15DFC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частью 3</w:t>
        </w:r>
      </w:hyperlink>
      <w:r w:rsidRPr="00C15D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настоящей статьи сведениями должна содержать сведения о товарах,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</w:t>
      </w:r>
      <w:r w:rsidRPr="00C15D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C15DFC" w:rsidRPr="00C15DFC" w:rsidRDefault="00C15DFC" w:rsidP="00C1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FC">
        <w:rPr>
          <w:rFonts w:ascii="Calibri" w:eastAsia="Times New Roman" w:hAnsi="Calibri" w:cs="Calibri"/>
          <w:lang w:eastAsia="ru-RU"/>
        </w:rPr>
        <w:tab/>
      </w:r>
      <w:proofErr w:type="gramStart"/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правилам части 6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2" w:history="1">
        <w:r w:rsidRPr="00C15D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41.8</w:t>
        </w:r>
      </w:hyperlink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C15DFC" w:rsidRPr="00C15DFC" w:rsidRDefault="00C15DFC" w:rsidP="00C15DF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C15DFC" w:rsidRPr="00C15DFC" w:rsidRDefault="00C15DFC" w:rsidP="00C15DF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предусмотренных </w:t>
      </w:r>
      <w:hyperlink r:id="rId13" w:history="1">
        <w:r w:rsidRPr="00C15D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41.8</w:t>
        </w:r>
      </w:hyperlink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или предоставления недостоверных сведений;</w:t>
      </w:r>
    </w:p>
    <w:p w:rsidR="00C15DFC" w:rsidRPr="00C15DFC" w:rsidRDefault="00C15DFC" w:rsidP="00C15DF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несоответствия сведений, предусмотренных </w:t>
      </w:r>
      <w:hyperlink r:id="rId14" w:history="1">
        <w:r w:rsidRPr="00C15D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41.8</w:t>
        </w:r>
      </w:hyperlink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C15DFC" w:rsidRPr="00C15DFC" w:rsidRDefault="00C15DFC" w:rsidP="00CF59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proofErr w:type="gramStart"/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допуске к участию в открытом аукционе в электронной форме по основаниям</w:t>
      </w:r>
      <w:proofErr w:type="gramEnd"/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предусмотренным </w:t>
      </w:r>
      <w:hyperlink r:id="rId15" w:history="1">
        <w:r w:rsidRPr="00C15D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</w:t>
        </w:r>
      </w:hyperlink>
      <w:r w:rsidRP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не допускается (часть 5 статьи 41.9 Закона о размещении заказов).</w:t>
      </w:r>
    </w:p>
    <w:p w:rsidR="004E7C19" w:rsidRDefault="001708BC" w:rsidP="004E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8B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708BC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708BC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08BC">
        <w:rPr>
          <w:rFonts w:ascii="Times New Roman" w:hAnsi="Times New Roman" w:cs="Times New Roman"/>
          <w:sz w:val="28"/>
          <w:szCs w:val="28"/>
        </w:rPr>
        <w:t xml:space="preserve"> "Управление автомобильной магистрали Нижний Новгород-Уфа Федерального дорожного агентства"</w:t>
      </w:r>
      <w:r w:rsid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C19">
        <w:rPr>
          <w:rFonts w:ascii="Times New Roman" w:eastAsia="Times New Roman" w:hAnsi="Times New Roman" w:cs="Times New Roman"/>
          <w:sz w:val="28"/>
          <w:szCs w:val="28"/>
          <w:lang w:eastAsia="ru-RU"/>
        </w:rPr>
        <w:t>04.12</w:t>
      </w:r>
      <w:r w:rsidR="00C15DFC" w:rsidRPr="006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года на официальном сайте </w:t>
      </w:r>
      <w:proofErr w:type="spellStart"/>
      <w:r w:rsidR="00C15DFC" w:rsidRPr="006A1A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C15DFC" w:rsidRPr="006A1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15DFC" w:rsidRPr="006A1A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C15DFC" w:rsidRPr="006A1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15DFC" w:rsidRPr="006A1A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15DFC" w:rsidRPr="006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извещение </w:t>
      </w:r>
      <w:r w:rsidR="00C15DFC" w:rsidRPr="006A1A5D">
        <w:rPr>
          <w:rFonts w:ascii="Times New Roman" w:hAnsi="Times New Roman" w:cs="Times New Roman"/>
          <w:sz w:val="28"/>
          <w:szCs w:val="28"/>
        </w:rPr>
        <w:t xml:space="preserve">№ </w:t>
      </w:r>
      <w:r w:rsidR="004E7C19" w:rsidRPr="004E7C19">
        <w:rPr>
          <w:rFonts w:ascii="Times New Roman" w:hAnsi="Times New Roman" w:cs="Times New Roman"/>
          <w:sz w:val="28"/>
          <w:szCs w:val="28"/>
        </w:rPr>
        <w:t>0315100000313000231</w:t>
      </w:r>
      <w:r w:rsidR="00C15DFC">
        <w:rPr>
          <w:rFonts w:ascii="Times New Roman" w:hAnsi="Times New Roman" w:cs="Times New Roman"/>
          <w:sz w:val="28"/>
          <w:szCs w:val="28"/>
        </w:rPr>
        <w:t xml:space="preserve"> </w:t>
      </w:r>
      <w:r w:rsidR="00C15DFC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аукциона в электронной форме </w:t>
      </w:r>
      <w:r w:rsidR="00C15DFC" w:rsidRPr="001C69C8">
        <w:rPr>
          <w:rFonts w:ascii="Times New Roman" w:hAnsi="Times New Roman" w:cs="Times New Roman"/>
          <w:sz w:val="28"/>
          <w:szCs w:val="28"/>
        </w:rPr>
        <w:t xml:space="preserve">на </w:t>
      </w:r>
      <w:r w:rsidR="004E7C19">
        <w:rPr>
          <w:rFonts w:ascii="Times New Roman" w:hAnsi="Times New Roman" w:cs="Times New Roman"/>
          <w:sz w:val="28"/>
          <w:szCs w:val="28"/>
        </w:rPr>
        <w:t>р</w:t>
      </w:r>
      <w:r w:rsidR="004E7C19" w:rsidRPr="004E7C19">
        <w:rPr>
          <w:rFonts w:ascii="Times New Roman" w:hAnsi="Times New Roman" w:cs="Times New Roman"/>
          <w:sz w:val="28"/>
          <w:szCs w:val="28"/>
        </w:rPr>
        <w:t>емонт автомобильной дороги М-7 «Волга» Москва – Владимир - Нижний Новгород - Казань - Уфа км 714+000 – км</w:t>
      </w:r>
      <w:r w:rsidR="004E7C19">
        <w:rPr>
          <w:rFonts w:ascii="Times New Roman" w:hAnsi="Times New Roman" w:cs="Times New Roman"/>
          <w:sz w:val="28"/>
          <w:szCs w:val="28"/>
        </w:rPr>
        <w:t xml:space="preserve"> 722+000 в Чувашской Республике</w:t>
      </w:r>
      <w:r w:rsidR="00C15DFC" w:rsidRPr="0046177D">
        <w:rPr>
          <w:rFonts w:ascii="Times New Roman" w:hAnsi="Times New Roman" w:cs="Times New Roman"/>
          <w:sz w:val="28"/>
          <w:szCs w:val="28"/>
        </w:rPr>
        <w:t>,</w:t>
      </w:r>
      <w:r w:rsidR="0019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(максимальной)</w:t>
      </w:r>
      <w:r w:rsidR="00C15DFC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ценой </w:t>
      </w:r>
      <w:r w:rsidR="00C15DFC" w:rsidRPr="006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</w:t>
      </w:r>
      <w:r w:rsidR="004E7C19" w:rsidRPr="004E7C19">
        <w:rPr>
          <w:rFonts w:ascii="Times New Roman" w:hAnsi="Times New Roman" w:cs="Times New Roman"/>
          <w:sz w:val="28"/>
          <w:szCs w:val="28"/>
        </w:rPr>
        <w:t>49 715 440,00</w:t>
      </w:r>
      <w:r w:rsidR="004E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proofErr w:type="gramEnd"/>
      <w:r w:rsidR="004E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E7C19" w:rsidRPr="004E7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несено изменение в извещение на основании решения заказчика от 05.12.2013</w:t>
      </w:r>
      <w:r w:rsidR="004E7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A5D" w:rsidRDefault="001915EB" w:rsidP="004E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F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протоколу №461 </w:t>
      </w:r>
      <w:r w:rsidR="00C15DFC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первых частей заявок </w:t>
      </w:r>
      <w:r w:rsid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открытом аукционе </w:t>
      </w:r>
      <w:r w:rsidR="00C15DFC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от </w:t>
      </w:r>
      <w:r w:rsid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5905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</w:t>
      </w:r>
      <w:r w:rsid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  <w:r w:rsidR="00C15DFC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поступило </w:t>
      </w:r>
      <w:r w:rsidR="00CF59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5DFC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ок.</w:t>
      </w:r>
      <w:r w:rsidR="00C15DFC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№</w:t>
      </w:r>
      <w:r w:rsidR="00CF59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5DFC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F5905" w:rsidRPr="00CF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CF5905" w:rsidRPr="00CF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МСК «</w:t>
      </w:r>
      <w:proofErr w:type="spellStart"/>
      <w:r w:rsidR="00CF5905" w:rsidRPr="00CF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СибАгро</w:t>
      </w:r>
      <w:proofErr w:type="spellEnd"/>
      <w:r w:rsidR="00CF5905" w:rsidRPr="00CF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допущена к участию </w:t>
      </w:r>
      <w:r w:rsidR="00C15DFC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аукционе в электронной форме на</w:t>
      </w:r>
      <w:r w:rsid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</w:t>
      </w:r>
      <w:r w:rsidR="00C15DFC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 </w:t>
      </w:r>
      <w:r w:rsidR="00C15DFC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ч.4 ст.41.9</w:t>
      </w:r>
      <w:r w:rsidR="00CF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п.3 ч.4 ст. 41.8</w:t>
      </w:r>
      <w:r w:rsidR="00C15DFC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заказов,</w:t>
      </w:r>
      <w:r w:rsidR="00C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E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59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4 заявки «Плотная мелкозернистая асфальтобетонная смесь, тип</w:t>
      </w:r>
      <w:proofErr w:type="gramStart"/>
      <w:r w:rsidR="00CF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CF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 </w:t>
      </w:r>
      <w:r w:rsidR="00CF59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90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участник не указал вид крупного заполнителя асфальтобетонной смеси</w:t>
      </w:r>
      <w:r w:rsidR="00780E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5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EEC" w:rsidRPr="000F6EEC" w:rsidRDefault="000F6EEC" w:rsidP="000F6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документации имеется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материалов (товаров) используемых при выполнении работ</w:t>
      </w:r>
      <w:r w:rsidRPr="000F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№ 5 к документации), в котором</w:t>
      </w:r>
      <w:r w:rsidRPr="000F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</w:t>
      </w:r>
      <w:r w:rsidR="00780EBA" w:rsidRPr="000F6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</w:t>
      </w:r>
      <w:r w:rsidR="00780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Pr="000F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материалам, предполагаемым к использованию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Pr="000F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в частности: </w:t>
      </w:r>
    </w:p>
    <w:p w:rsidR="00A479D7" w:rsidRPr="00A479D7" w:rsidRDefault="00C15DFC" w:rsidP="00A479D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5D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- по позиции </w:t>
      </w:r>
      <w:r w:rsidR="00A479D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</w:t>
      </w:r>
      <w:r w:rsidRPr="00C15D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</w:t>
      </w:r>
      <w:r w:rsidR="00A479D7" w:rsidRPr="00A479D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Плотная мелкозернистая асфальтобетонная смесь тип</w:t>
      </w:r>
      <w:proofErr w:type="gramStart"/>
      <w:r w:rsidR="00A479D7" w:rsidRPr="00A479D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Б</w:t>
      </w:r>
      <w:proofErr w:type="gramEnd"/>
      <w:r w:rsidR="00A479D7" w:rsidRPr="00A479D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C15DFC" w:rsidRPr="00A479D7" w:rsidRDefault="00A479D7" w:rsidP="00A4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479D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марки </w:t>
      </w:r>
      <w:r w:rsidRPr="00A479D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I</w:t>
      </w:r>
      <w:r w:rsidR="005557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815B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пункт</w:t>
      </w:r>
      <w:r w:rsidR="00815B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8 </w:t>
      </w:r>
      <w:r w:rsidRPr="00A479D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876DFC">
        <w:rPr>
          <w:rFonts w:ascii="Times New Roman" w:hAnsi="Times New Roman" w:cs="Times New Roman"/>
          <w:spacing w:val="-3"/>
          <w:sz w:val="28"/>
          <w:szCs w:val="28"/>
          <w:u w:val="single"/>
        </w:rPr>
        <w:t>Содержание щебня (гравия)</w:t>
      </w:r>
      <w:r w:rsidRPr="00A479D7">
        <w:rPr>
          <w:rFonts w:ascii="Times New Roman" w:hAnsi="Times New Roman" w:cs="Times New Roman"/>
          <w:spacing w:val="-3"/>
          <w:sz w:val="28"/>
          <w:szCs w:val="28"/>
        </w:rPr>
        <w:t>, % (</w:t>
      </w:r>
      <w:r w:rsidRPr="00BF45ED">
        <w:rPr>
          <w:rFonts w:ascii="Times New Roman" w:hAnsi="Times New Roman" w:cs="Times New Roman"/>
          <w:spacing w:val="-3"/>
          <w:sz w:val="28"/>
          <w:szCs w:val="28"/>
          <w:u w:val="single"/>
        </w:rPr>
        <w:t>указать вид крупного заполнителя</w:t>
      </w:r>
      <w:r w:rsidRPr="00815BE6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815BE6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815BE6">
        <w:rPr>
          <w:rFonts w:ascii="Times New Roman" w:hAnsi="Times New Roman" w:cs="Times New Roman"/>
          <w:spacing w:val="-3"/>
          <w:sz w:val="28"/>
          <w:szCs w:val="28"/>
        </w:rPr>
        <w:t xml:space="preserve"> свыше 40 до 50</w:t>
      </w:r>
      <w:r w:rsidR="00815BE6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815BE6" w:rsidRPr="00815BE6" w:rsidRDefault="00815BE6" w:rsidP="00815BE6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первой и второй частям заявок установлены заказчиком в разделе 1 документации об аукционе. Так, первая часть заявки должна содержать указанные в одном из следующих подпунктов сведения:</w:t>
      </w:r>
    </w:p>
    <w:p w:rsidR="00815BE6" w:rsidRPr="00815BE6" w:rsidRDefault="00815BE6" w:rsidP="00815B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15B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proofErr w:type="gramStart"/>
      <w:r w:rsidRPr="00815B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согласие участника размещения заказа на выполнение работ  на условиях, предусмотренных документацией об открытом аукционе в электронной форме, а также конкретные показатели используемого товара, соответствующие значениям, установленным документацией об открытом аукционе в электронной форме </w:t>
      </w:r>
      <w:r w:rsidRPr="00815BE6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(Приложение № 5 к Документации об открытом аукционе в электронной форме)</w:t>
      </w:r>
      <w:r w:rsidRPr="00815B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и указание на товарный знак (его словесное обозначение) (при его наличии) предлагаемого для использования товара.</w:t>
      </w:r>
      <w:proofErr w:type="gramEnd"/>
    </w:p>
    <w:p w:rsidR="000D6FEE" w:rsidRDefault="001F3231" w:rsidP="000D6FEE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установлено, что в</w:t>
      </w:r>
      <w:r w:rsidR="00876DFC" w:rsidRPr="0087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части заявки (№</w:t>
      </w:r>
      <w:r w:rsidR="00876D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6DFC" w:rsidRPr="0087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ООО </w:t>
      </w:r>
      <w:proofErr w:type="gramStart"/>
      <w:r w:rsidR="00876DFC" w:rsidRPr="0087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МСК</w:t>
      </w:r>
      <w:proofErr w:type="gramEnd"/>
      <w:r w:rsidR="00876DFC" w:rsidRPr="0087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876DFC" w:rsidRPr="0087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СибАгро</w:t>
      </w:r>
      <w:proofErr w:type="spellEnd"/>
      <w:r w:rsidR="00876DFC" w:rsidRPr="0087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76DFC" w:rsidRPr="0087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1F3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материалам, используемых при выполнении работ. </w:t>
      </w:r>
      <w:r w:rsidR="000D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позиции 4 </w:t>
      </w:r>
      <w:r w:rsidRPr="00C15D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A479D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Плотная мелкозернистая асфальтобетонная смесь тип</w:t>
      </w:r>
      <w:proofErr w:type="gramStart"/>
      <w:r w:rsidRPr="00A479D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Б</w:t>
      </w:r>
      <w:proofErr w:type="gramEnd"/>
      <w:r w:rsidRPr="00A479D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марки </w:t>
      </w:r>
      <w:r w:rsidRPr="00A479D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  <w:r w:rsidR="00BF45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Общество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</w:t>
      </w:r>
      <w:r w:rsidR="00BF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8 указало:</w:t>
      </w:r>
      <w:r w:rsidR="000D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5ED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BF45ED" w:rsidRPr="00BF45ED">
        <w:rPr>
          <w:rFonts w:ascii="Times New Roman" w:hAnsi="Times New Roman" w:cs="Times New Roman"/>
          <w:spacing w:val="-3"/>
          <w:sz w:val="28"/>
          <w:szCs w:val="28"/>
        </w:rPr>
        <w:t>одержание щебня (гравия), % (указать вид крупного заполнителя), свыше 40 до 50</w:t>
      </w:r>
      <w:r w:rsidR="00BF45ED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r w:rsidR="000D6FEE" w:rsidRPr="00BF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 w:rsidR="000D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3231" w:rsidRPr="001F3231" w:rsidRDefault="000D6FEE" w:rsidP="000D6FEE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</w:t>
      </w:r>
      <w:r w:rsid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виде крупного заполнителя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щебня или гравия</w:t>
      </w:r>
      <w:r w:rsid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заявке </w:t>
      </w:r>
      <w:r w:rsidRPr="00876DFC">
        <w:rPr>
          <w:rFonts w:ascii="Times New Roman" w:eastAsia="Times New Roman" w:hAnsi="Times New Roman" w:cs="Times New Roman"/>
          <w:sz w:val="28"/>
          <w:szCs w:val="28"/>
          <w:lang w:eastAsia="ru-RU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7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ООО </w:t>
      </w:r>
      <w:proofErr w:type="gramStart"/>
      <w:r w:rsidRPr="0087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МСК</w:t>
      </w:r>
      <w:proofErr w:type="gramEnd"/>
      <w:r w:rsidRPr="0087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87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СибАгро</w:t>
      </w:r>
      <w:proofErr w:type="spellEnd"/>
      <w:r w:rsidRPr="0087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отсутствует.</w:t>
      </w:r>
    </w:p>
    <w:p w:rsidR="00451EFF" w:rsidRDefault="00451EFF" w:rsidP="00E32A25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ГОСТу 9128-2009 асфальтобетонные </w:t>
      </w:r>
      <w:r w:rsidRPr="0045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смеси </w:t>
      </w:r>
      <w:r w:rsidRPr="00451EFF">
        <w:rPr>
          <w:rFonts w:ascii="Times New Roman" w:hAnsi="Times New Roman" w:cs="Times New Roman"/>
          <w:sz w:val="28"/>
          <w:szCs w:val="28"/>
        </w:rPr>
        <w:t xml:space="preserve">и асфальтобетоны в зависимости от вида минеральной составляющей подразделяют </w:t>
      </w:r>
      <w:proofErr w:type="gramStart"/>
      <w:r w:rsidRPr="00451E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1E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щебеночные, гравийные и песчаные (п. 4.1). Также в соответствии с п. 4.5 </w:t>
      </w:r>
      <w:r w:rsidRPr="00451EFF">
        <w:rPr>
          <w:rFonts w:ascii="Times New Roman" w:hAnsi="Times New Roman" w:cs="Times New Roman"/>
          <w:sz w:val="28"/>
          <w:szCs w:val="28"/>
          <w:u w:val="single"/>
        </w:rPr>
        <w:t>щебеночные</w:t>
      </w:r>
      <w:r w:rsidRPr="00E32A25">
        <w:rPr>
          <w:rFonts w:ascii="Times New Roman" w:hAnsi="Times New Roman" w:cs="Times New Roman"/>
          <w:sz w:val="28"/>
          <w:szCs w:val="28"/>
        </w:rPr>
        <w:t xml:space="preserve"> и</w:t>
      </w:r>
      <w:r w:rsidRPr="00451EFF">
        <w:rPr>
          <w:rFonts w:ascii="Times New Roman" w:hAnsi="Times New Roman" w:cs="Times New Roman"/>
          <w:sz w:val="28"/>
          <w:szCs w:val="28"/>
          <w:u w:val="single"/>
        </w:rPr>
        <w:t xml:space="preserve"> гравийные смеси</w:t>
      </w:r>
      <w:r>
        <w:rPr>
          <w:rFonts w:ascii="Times New Roman" w:hAnsi="Times New Roman" w:cs="Times New Roman"/>
          <w:sz w:val="28"/>
          <w:szCs w:val="28"/>
        </w:rPr>
        <w:t xml:space="preserve"> и плотные асфальтобетоны в зависимости от содержания в них щебня (гравия) подразделяются на типы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«.. </w:t>
      </w:r>
      <w:proofErr w:type="gramEnd"/>
      <w:r w:rsidRPr="00451EFF">
        <w:rPr>
          <w:rFonts w:ascii="Times New Roman" w:hAnsi="Times New Roman" w:cs="Times New Roman"/>
          <w:sz w:val="28"/>
          <w:szCs w:val="28"/>
          <w:u w:val="single"/>
        </w:rPr>
        <w:t>с содержанием щебня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1EFF">
        <w:rPr>
          <w:rFonts w:ascii="Times New Roman" w:hAnsi="Times New Roman" w:cs="Times New Roman"/>
          <w:sz w:val="28"/>
          <w:szCs w:val="28"/>
          <w:u w:val="single"/>
        </w:rPr>
        <w:t>гравия</w:t>
      </w:r>
      <w:r>
        <w:rPr>
          <w:rFonts w:ascii="Times New Roman" w:hAnsi="Times New Roman" w:cs="Times New Roman"/>
          <w:sz w:val="28"/>
          <w:szCs w:val="28"/>
        </w:rPr>
        <w:t>) свыше 40% до 50%».</w:t>
      </w:r>
    </w:p>
    <w:p w:rsidR="0084704D" w:rsidRPr="003C37BA" w:rsidRDefault="0084704D" w:rsidP="004E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0186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тем, что участник</w:t>
      </w:r>
      <w:r w:rsidR="004339D7"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0463" w:rsidRPr="00960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(№7) ООО </w:t>
      </w:r>
      <w:proofErr w:type="gramStart"/>
      <w:r w:rsidR="00960463" w:rsidRPr="009604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МСК</w:t>
      </w:r>
      <w:proofErr w:type="gramEnd"/>
      <w:r w:rsidR="00960463" w:rsidRPr="009604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960463" w:rsidRPr="009604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СибАгро</w:t>
      </w:r>
      <w:proofErr w:type="spellEnd"/>
      <w:r w:rsidR="00960463" w:rsidRPr="009604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4339D7"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37BA">
        <w:rPr>
          <w:rFonts w:ascii="Times New Roman" w:eastAsia="Calibri" w:hAnsi="Times New Roman" w:cs="Times New Roman"/>
          <w:sz w:val="28"/>
          <w:szCs w:val="28"/>
          <w:lang w:eastAsia="ru-RU"/>
        </w:rPr>
        <w:t>в своей заявке предложил</w:t>
      </w:r>
      <w:r w:rsidR="0096046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C37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только </w:t>
      </w:r>
      <w:r w:rsidR="00960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процентное соотношение </w:t>
      </w:r>
      <w:r w:rsidR="00BF45ED" w:rsidRPr="00BF45ED">
        <w:rPr>
          <w:rFonts w:ascii="Times New Roman" w:hAnsi="Times New Roman" w:cs="Times New Roman"/>
          <w:spacing w:val="-3"/>
          <w:sz w:val="28"/>
          <w:szCs w:val="28"/>
        </w:rPr>
        <w:t>крупного заполнителя</w:t>
      </w:r>
      <w:r w:rsidR="00BF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6398">
        <w:rPr>
          <w:rFonts w:ascii="Times New Roman" w:eastAsia="Calibri" w:hAnsi="Times New Roman" w:cs="Times New Roman"/>
          <w:sz w:val="28"/>
          <w:szCs w:val="28"/>
          <w:lang w:eastAsia="ru-RU"/>
        </w:rPr>
        <w:t>(47)</w:t>
      </w:r>
      <w:r w:rsidR="00960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вид </w:t>
      </w:r>
      <w:r w:rsidR="00BF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самого </w:t>
      </w:r>
      <w:r w:rsidR="00960463">
        <w:rPr>
          <w:rFonts w:ascii="Times New Roman" w:eastAsia="Calibri" w:hAnsi="Times New Roman" w:cs="Times New Roman"/>
          <w:sz w:val="28"/>
          <w:szCs w:val="28"/>
          <w:lang w:eastAsia="ru-RU"/>
        </w:rPr>
        <w:t>крупного заполнителя с содержанием щебня или гравия Общество не указало</w:t>
      </w:r>
      <w:r w:rsidR="00BF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аукционная комиссия Заказчика </w:t>
      </w:r>
      <w:r w:rsidR="00C94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отклонила </w:t>
      </w:r>
      <w:r w:rsidR="00BF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</w:t>
      </w:r>
      <w:r w:rsidR="004339D7"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>заяв</w:t>
      </w:r>
      <w:r w:rsidR="00527F0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BF45ED">
        <w:rPr>
          <w:rFonts w:ascii="Times New Roman" w:eastAsia="Calibri" w:hAnsi="Times New Roman" w:cs="Times New Roman"/>
          <w:sz w:val="28"/>
          <w:szCs w:val="28"/>
          <w:lang w:eastAsia="ru-RU"/>
        </w:rPr>
        <w:t>у по основани</w:t>
      </w:r>
      <w:r w:rsidR="00C94C61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527F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4C61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указанному</w:t>
      </w:r>
      <w:r w:rsidR="00BF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527F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</w:t>
      </w:r>
      <w:r w:rsidR="0055579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960463">
        <w:rPr>
          <w:rFonts w:ascii="Times New Roman" w:eastAsia="Calibri" w:hAnsi="Times New Roman" w:cs="Times New Roman"/>
          <w:sz w:val="28"/>
          <w:szCs w:val="28"/>
          <w:lang w:eastAsia="ru-RU"/>
        </w:rPr>
        <w:t>окол</w:t>
      </w:r>
      <w:r w:rsidR="00BF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="00960463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</w:t>
      </w:r>
      <w:r w:rsidR="00BF45E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960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заявок от 26</w:t>
      </w:r>
      <w:r w:rsidR="00527F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0463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="00527F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45ED">
        <w:rPr>
          <w:rFonts w:ascii="Times New Roman" w:eastAsia="Calibri" w:hAnsi="Times New Roman" w:cs="Times New Roman"/>
          <w:sz w:val="28"/>
          <w:szCs w:val="28"/>
          <w:lang w:eastAsia="ru-RU"/>
        </w:rPr>
        <w:t>2013</w:t>
      </w:r>
      <w:r w:rsidR="00C94C61">
        <w:rPr>
          <w:rFonts w:ascii="Times New Roman" w:eastAsia="Calibri" w:hAnsi="Times New Roman" w:cs="Times New Roman"/>
          <w:sz w:val="28"/>
          <w:szCs w:val="28"/>
          <w:lang w:eastAsia="ru-RU"/>
        </w:rPr>
        <w:t>, а именно:</w:t>
      </w:r>
      <w:r w:rsidR="003C37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несоответствием сведений о </w:t>
      </w:r>
      <w:r w:rsidR="00960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товаре  </w:t>
      </w:r>
      <w:r w:rsidR="003C37BA">
        <w:rPr>
          <w:rFonts w:ascii="Times New Roman" w:eastAsia="Calibri" w:hAnsi="Times New Roman" w:cs="Times New Roman"/>
          <w:sz w:val="28"/>
          <w:szCs w:val="28"/>
          <w:lang w:eastAsia="ru-RU"/>
        </w:rPr>
        <w:t>требуемым Заказчиком.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Pr="00B2254A" w:rsidRDefault="0084704D" w:rsidP="00CF5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Чувашского УФАС России по контролю в сфере размещения за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казов </w:t>
      </w:r>
      <w:r w:rsidR="0055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 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 к выводу, что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E05A92" w:rsidRPr="00E0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(№7) ООО </w:t>
      </w:r>
      <w:proofErr w:type="gramStart"/>
      <w:r w:rsidR="00E05A92" w:rsidRPr="00E0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МСК</w:t>
      </w:r>
      <w:proofErr w:type="gramEnd"/>
      <w:r w:rsidR="00E05A92" w:rsidRPr="00E0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E05A92" w:rsidRPr="00E0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СибАгро</w:t>
      </w:r>
      <w:proofErr w:type="spellEnd"/>
      <w:r w:rsidR="00E05A92" w:rsidRPr="00E0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вала требованиям установленным аукционной документацией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ч</w:t>
      </w:r>
      <w:r w:rsidR="0055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статьи 41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 Закона о размещении заказов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правомерно отклонена </w:t>
      </w:r>
      <w:r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>аукционной комиссией</w:t>
      </w:r>
      <w:r w:rsidR="00555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Заказчика</w:t>
      </w:r>
      <w:r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4704D" w:rsidRPr="0046177D" w:rsidRDefault="0084704D" w:rsidP="004E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таких обстоятельствах, Комиссия Управления Федеральной  антимонопольной службы по Чувашской Республике - Чувашии по контролю в сфере р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азмещения заказов на основании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6 статьи 60  Федерального закона от 21 июля 2005 №94-ФЗ «О размещении заказов на поставки това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ров, 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работ, оказание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государственных и муниципальных нужд» </w:t>
      </w:r>
    </w:p>
    <w:p w:rsidR="0084704D" w:rsidRPr="0046177D" w:rsidRDefault="0084704D" w:rsidP="004E7C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4F59D5" w:rsidRPr="0046177D" w:rsidRDefault="004F59D5" w:rsidP="004E7C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84704D" w:rsidRPr="0046177D" w:rsidRDefault="0084704D" w:rsidP="004E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1. Признать жалобу общества с ограниченной ответственностью </w:t>
      </w:r>
      <w:proofErr w:type="gramStart"/>
      <w:r w:rsidR="00BF45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МСК</w:t>
      </w:r>
      <w:proofErr w:type="gramEnd"/>
      <w:r w:rsidR="00BF45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</w:t>
      </w:r>
      <w:proofErr w:type="spellStart"/>
      <w:r w:rsidR="00BF45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СибАгро</w:t>
      </w:r>
      <w:proofErr w:type="spellEnd"/>
      <w:r w:rsidR="00BF45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 необоснованной.</w:t>
      </w:r>
      <w:r w:rsidRPr="0046177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84704D" w:rsidRPr="0046177D" w:rsidRDefault="0084704D" w:rsidP="004E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Pr="0046177D" w:rsidRDefault="0084704D" w:rsidP="004E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Default="0084704D" w:rsidP="004E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AD63B1" w:rsidP="004E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84704D" w:rsidRPr="0046177D" w:rsidRDefault="0084704D" w:rsidP="004E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Pr="0046177D" w:rsidRDefault="0084704D" w:rsidP="004E7C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46177D" w:rsidRPr="0046177D" w:rsidRDefault="0046177D" w:rsidP="004E7C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46177D" w:rsidRPr="0046177D" w:rsidRDefault="0046177D" w:rsidP="004E7C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84704D" w:rsidRDefault="0084704D" w:rsidP="004E7C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84704D" w:rsidRDefault="0084704D" w:rsidP="004E7C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27732D" w:rsidRDefault="0084704D" w:rsidP="004E7C19">
      <w:pPr>
        <w:spacing w:after="0" w:line="240" w:lineRule="auto"/>
        <w:jc w:val="both"/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sectPr w:rsidR="0027732D" w:rsidSect="00411658">
      <w:footerReference w:type="default" r:id="rId16"/>
      <w:pgSz w:w="11906" w:h="16838"/>
      <w:pgMar w:top="992" w:right="85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3D" w:rsidRDefault="002F0E3D">
      <w:pPr>
        <w:spacing w:after="0" w:line="240" w:lineRule="auto"/>
      </w:pPr>
      <w:r>
        <w:separator/>
      </w:r>
    </w:p>
  </w:endnote>
  <w:endnote w:type="continuationSeparator" w:id="0">
    <w:p w:rsidR="002F0E3D" w:rsidRDefault="002F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58" w:rsidRDefault="009833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3B1">
      <w:rPr>
        <w:noProof/>
      </w:rPr>
      <w:t>5</w:t>
    </w:r>
    <w:r>
      <w:rPr>
        <w:noProof/>
      </w:rPr>
      <w:fldChar w:fldCharType="end"/>
    </w:r>
  </w:p>
  <w:p w:rsidR="00411658" w:rsidRDefault="002F0E3D" w:rsidP="004116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3D" w:rsidRDefault="002F0E3D">
      <w:pPr>
        <w:spacing w:after="0" w:line="240" w:lineRule="auto"/>
      </w:pPr>
      <w:r>
        <w:separator/>
      </w:r>
    </w:p>
  </w:footnote>
  <w:footnote w:type="continuationSeparator" w:id="0">
    <w:p w:rsidR="002F0E3D" w:rsidRDefault="002F0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4D"/>
    <w:rsid w:val="00006E2D"/>
    <w:rsid w:val="00094F5F"/>
    <w:rsid w:val="000A1F14"/>
    <w:rsid w:val="000B6AB6"/>
    <w:rsid w:val="000D6FEE"/>
    <w:rsid w:val="000F6EEC"/>
    <w:rsid w:val="00117E35"/>
    <w:rsid w:val="00153732"/>
    <w:rsid w:val="00154780"/>
    <w:rsid w:val="00160E57"/>
    <w:rsid w:val="001708BC"/>
    <w:rsid w:val="001915EB"/>
    <w:rsid w:val="001C69C8"/>
    <w:rsid w:val="001F3231"/>
    <w:rsid w:val="00236838"/>
    <w:rsid w:val="0027732D"/>
    <w:rsid w:val="002D3F46"/>
    <w:rsid w:val="002F0E3D"/>
    <w:rsid w:val="00330168"/>
    <w:rsid w:val="003706AF"/>
    <w:rsid w:val="00377C83"/>
    <w:rsid w:val="00385BE1"/>
    <w:rsid w:val="003A3FF2"/>
    <w:rsid w:val="003C07B8"/>
    <w:rsid w:val="003C29FA"/>
    <w:rsid w:val="003C37BA"/>
    <w:rsid w:val="003C5C75"/>
    <w:rsid w:val="003F07B3"/>
    <w:rsid w:val="004339D7"/>
    <w:rsid w:val="00451EFF"/>
    <w:rsid w:val="0046177D"/>
    <w:rsid w:val="004E7C19"/>
    <w:rsid w:val="004F10FD"/>
    <w:rsid w:val="004F59D5"/>
    <w:rsid w:val="00527F02"/>
    <w:rsid w:val="00555798"/>
    <w:rsid w:val="00570CDE"/>
    <w:rsid w:val="005B750A"/>
    <w:rsid w:val="00611A39"/>
    <w:rsid w:val="006A1A5D"/>
    <w:rsid w:val="006F3FAE"/>
    <w:rsid w:val="006F42F1"/>
    <w:rsid w:val="00756ED7"/>
    <w:rsid w:val="00780EBA"/>
    <w:rsid w:val="007863D5"/>
    <w:rsid w:val="007F3466"/>
    <w:rsid w:val="0080624B"/>
    <w:rsid w:val="00815BE6"/>
    <w:rsid w:val="00826903"/>
    <w:rsid w:val="008450F1"/>
    <w:rsid w:val="0084704D"/>
    <w:rsid w:val="00876DFC"/>
    <w:rsid w:val="0090351A"/>
    <w:rsid w:val="00960463"/>
    <w:rsid w:val="009833B2"/>
    <w:rsid w:val="009B0326"/>
    <w:rsid w:val="009B1789"/>
    <w:rsid w:val="00A04038"/>
    <w:rsid w:val="00A1698E"/>
    <w:rsid w:val="00A25A6D"/>
    <w:rsid w:val="00A31EB5"/>
    <w:rsid w:val="00A479D7"/>
    <w:rsid w:val="00A80577"/>
    <w:rsid w:val="00A97C54"/>
    <w:rsid w:val="00AD29AE"/>
    <w:rsid w:val="00AD63B1"/>
    <w:rsid w:val="00AD7900"/>
    <w:rsid w:val="00B0477D"/>
    <w:rsid w:val="00B2254A"/>
    <w:rsid w:val="00B83A98"/>
    <w:rsid w:val="00BA4016"/>
    <w:rsid w:val="00BC03E2"/>
    <w:rsid w:val="00BD3B81"/>
    <w:rsid w:val="00BF45ED"/>
    <w:rsid w:val="00C02ADD"/>
    <w:rsid w:val="00C15DFC"/>
    <w:rsid w:val="00C92D0B"/>
    <w:rsid w:val="00C94C61"/>
    <w:rsid w:val="00CB57EB"/>
    <w:rsid w:val="00CC0AD0"/>
    <w:rsid w:val="00CD134A"/>
    <w:rsid w:val="00CF5905"/>
    <w:rsid w:val="00D20186"/>
    <w:rsid w:val="00D514E7"/>
    <w:rsid w:val="00E05A92"/>
    <w:rsid w:val="00E14E98"/>
    <w:rsid w:val="00E216B2"/>
    <w:rsid w:val="00E2459B"/>
    <w:rsid w:val="00E32A25"/>
    <w:rsid w:val="00E35679"/>
    <w:rsid w:val="00E55123"/>
    <w:rsid w:val="00E66398"/>
    <w:rsid w:val="00EB48E8"/>
    <w:rsid w:val="00EC07F5"/>
    <w:rsid w:val="00EE2A20"/>
    <w:rsid w:val="00F04349"/>
    <w:rsid w:val="00F17000"/>
    <w:rsid w:val="00F219D6"/>
    <w:rsid w:val="00F540FC"/>
    <w:rsid w:val="00F67C6E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704D"/>
  </w:style>
  <w:style w:type="paragraph" w:customStyle="1" w:styleId="ConsPlusNormal">
    <w:name w:val="ConsPlusNormal"/>
    <w:rsid w:val="00847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7EB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3C5C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BA4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A3FF2"/>
    <w:pPr>
      <w:suppressAutoHyphens/>
      <w:autoSpaceDN w:val="0"/>
      <w:textAlignment w:val="baseline"/>
    </w:pPr>
    <w:rPr>
      <w:rFonts w:ascii="Calibri" w:eastAsia="Times New Roma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704D"/>
  </w:style>
  <w:style w:type="paragraph" w:customStyle="1" w:styleId="ConsPlusNormal">
    <w:name w:val="ConsPlusNormal"/>
    <w:rsid w:val="00847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7EB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3C5C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BA4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A3FF2"/>
    <w:pPr>
      <w:suppressAutoHyphens/>
      <w:autoSpaceDN w:val="0"/>
      <w:textAlignment w:val="baseline"/>
    </w:pPr>
    <w:rPr>
      <w:rFonts w:ascii="Calibri" w:eastAsia="Times New Roma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186" TargetMode="External"/><Relationship Id="rId13" Type="http://schemas.openxmlformats.org/officeDocument/2006/relationships/hyperlink" Target="consultantplus://offline/main?base=LAW;n=116659;fld=134;dst=6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59;fld=134;dst=100344" TargetMode="External"/><Relationship Id="rId12" Type="http://schemas.openxmlformats.org/officeDocument/2006/relationships/hyperlink" Target="consultantplus://offline/main?base=LAW;n=116659;fld=134;dst=62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659;fld=134;dst=59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3F2684C12DF79E3782E08C9DECAA0CA3A4826F8094B493D2CA39A981B19A4A9C51449BEDt0j2K" TargetMode="External"/><Relationship Id="rId10" Type="http://schemas.openxmlformats.org/officeDocument/2006/relationships/hyperlink" Target="consultantplus://offline/main?base=LAW;n=116659;fld=134;dst=1003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59;fld=134;dst=196" TargetMode="External"/><Relationship Id="rId14" Type="http://schemas.openxmlformats.org/officeDocument/2006/relationships/hyperlink" Target="consultantplus://offline/main?base=LAW;n=116659;fld=134;dst=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</dc:creator>
  <cp:lastModifiedBy>Моисеева</cp:lastModifiedBy>
  <cp:revision>30</cp:revision>
  <cp:lastPrinted>2014-01-14T11:31:00Z</cp:lastPrinted>
  <dcterms:created xsi:type="dcterms:W3CDTF">2013-06-03T06:13:00Z</dcterms:created>
  <dcterms:modified xsi:type="dcterms:W3CDTF">2014-01-16T09:46:00Z</dcterms:modified>
</cp:coreProperties>
</file>