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C87C68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Министерства строительства, архитектуры и жилищн</w:t>
      </w:r>
      <w:proofErr w:type="gramStart"/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о-</w:t>
      </w:r>
      <w:proofErr w:type="gramEnd"/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коммунального </w:t>
      </w:r>
    </w:p>
    <w:p w:rsidR="000940B3" w:rsidRDefault="00094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хозяйства Чувашской Республики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139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 июля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47E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5C24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A47E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июля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 №300</w:t>
      </w:r>
      <w:r w:rsidR="00C87C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 13.05.2013 № 161 в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  <w:proofErr w:type="gramEnd"/>
    </w:p>
    <w:p w:rsidR="003C3922" w:rsidRPr="00283AC4" w:rsidRDefault="00C87C68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Борисова В.А.</w:t>
      </w:r>
      <w:r w:rsidR="003C3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-руководителя Чувашского УФАС России</w:t>
      </w:r>
    </w:p>
    <w:p w:rsidR="00283AC4" w:rsidRPr="00283AC4" w:rsidRDefault="00283AC4" w:rsidP="00E2315B">
      <w:pPr>
        <w:widowControl/>
        <w:tabs>
          <w:tab w:val="left" w:pos="1560"/>
          <w:tab w:val="left" w:pos="7755"/>
        </w:tabs>
        <w:suppressAutoHyphens w:val="0"/>
        <w:autoSpaceDN/>
        <w:spacing w:after="0" w:line="240" w:lineRule="auto"/>
        <w:ind w:firstLine="269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283AC4" w:rsidRPr="00283AC4" w:rsidRDefault="003C3922" w:rsidP="003C392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Чагин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    -начальника отдела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размещением заказов и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торгов (член Комиссии);</w:t>
      </w:r>
    </w:p>
    <w:p w:rsidR="00283AC4" w:rsidRDefault="00283AC4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Павловой Л.В.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</w:t>
      </w:r>
      <w:r w:rsidR="003622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эксперта отдела контроля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r w:rsidR="00E231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="006845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заказов и торгов (член Комиссии); </w:t>
      </w:r>
    </w:p>
    <w:p w:rsidR="00684525" w:rsidRPr="00283AC4" w:rsidRDefault="00684525" w:rsidP="00E2315B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Скворцовой Т.В.-с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пециалиста отдела 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р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азмещением 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торгов (член Комиссии)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2558FB" w:rsidRDefault="00362207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строительств</w:t>
      </w:r>
      <w:r w:rsidR="00A04C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62207" w:rsidRDefault="00362207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архитектуры и жилищно-коммунального хозяйства Чувашской Республики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C2267E" w:rsidRDefault="00CD5D38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ергеева Васил</w:t>
      </w:r>
      <w:r w:rsidR="00A47E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Алексеевич</w:t>
      </w:r>
      <w:proofErr w:type="gramStart"/>
      <w:r w:rsidR="00C226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26.07.2012 №04-46/20,</w:t>
      </w:r>
    </w:p>
    <w:p w:rsidR="00CE7E40" w:rsidRDefault="00CE7E40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Федорова Сергея Леонидович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начальника отдела развития общественной инфраструктуры, экономического анализа и мониторинга управления  экономического  анализа, жилищного строительства и развития общественной инфраструктуры  по</w:t>
      </w:r>
      <w:r w:rsidR="00A47E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доверенности от 23.07.2013 №04/26-4537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62207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</w:t>
      </w:r>
      <w:r w:rsidR="00B7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B7612A" w:rsidRDefault="00B7612A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Самсоновой Анастасии Александровны—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заведующего сектора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информационно-аналитического обеспечения государственных закупок по доверенности от  12.02.2013 №14,   </w:t>
      </w:r>
    </w:p>
    <w:p w:rsidR="00687269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отсутствии заявителя 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Эколос-Стройпроект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301C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надлежаще извещенного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месте, времени рассмотрения жалобы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86E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письмо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786E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№06-04/5206 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18.07.2013 года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направленное </w:t>
      </w:r>
      <w:r w:rsidR="009756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768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через 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электронную почту</w:t>
      </w:r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87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NAG</w:t>
      </w:r>
      <w:r w:rsidR="00885EDA" w:rsidRP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27@</w:t>
      </w:r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rambler</w:t>
      </w:r>
      <w:r w:rsidR="00885EDA" w:rsidRP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proofErr w:type="spellStart"/>
      <w:r w:rsidR="00885E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proofErr w:type="spellEnd"/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18.07.2013  года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="006016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8A59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представив</w:t>
      </w:r>
      <w:r w:rsidR="007A0A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="00301C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ее ходатайство о рассмотрении жалобы в отсутствии его представителя (письмо от 23.07.2013 года)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7A0A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жалобу общества с ограниченной ответственностью «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="007774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КОЛОС-СТРОЙПОЕКТ</w:t>
      </w:r>
      <w:r w:rsidR="00F66A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 Министерством строительства, архитекту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жилищно-коммунального хозяйства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увашской Республики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</w:t>
      </w:r>
      <w:r w:rsidR="00236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2012 №498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31B3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с ограниченной ответственностью «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ЭКОЛОС-СТРОЙПРОЕКТ»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</w:t>
      </w:r>
      <w:r w:rsidR="005836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</w:t>
      </w:r>
      <w:r w:rsidR="00777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общество, 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аявитель) обратилось в Управление Федеральной антимонопольной службы по Чувашской Республик</w:t>
      </w: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Чувашии с жалобой на действия 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заказчика</w:t>
      </w:r>
      <w:r w:rsidR="003B1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Министерства  строительства, архитектуры и жилищно-коммунального хозяйства Чувашской Республики (далее-государственный заказчик)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(далее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уполномоченный орган)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открытого аукциона в электронной форме на </w:t>
      </w:r>
      <w:r w:rsidR="00F469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заключения государственного контракт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выполнение работ по строительству объекта «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иологические очистные сооружения производительностью 1000м³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</w:t>
      </w:r>
      <w:proofErr w:type="spellStart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proofErr w:type="spellStart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Start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бреси</w:t>
      </w:r>
      <w:proofErr w:type="spellEnd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Ибресинского</w:t>
      </w:r>
      <w:proofErr w:type="spellEnd"/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 (далее </w:t>
      </w:r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D931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открытый аукцион в электронной форме).</w:t>
      </w:r>
    </w:p>
    <w:p w:rsidR="00A503CF" w:rsidRDefault="00BB11E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«ЭКОЛОС-СТРОЙП</w:t>
      </w:r>
      <w:r w:rsidR="00236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ОЕКТ» в жалобе  указывает на то, ч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 документация об аукционе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электронной форме  с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оставлена с нарушениями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одательства о размещении заказов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Так</w:t>
      </w:r>
      <w:r w:rsidR="00A503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093702" w:rsidRDefault="00A503CF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</w:t>
      </w:r>
      <w:r w:rsidR="00D90D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«требования  к техническим,</w:t>
      </w:r>
      <w:r w:rsidR="00D44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функциональным  характеристикам (потребительским свойствам) встраиваемого оборудования, мат</w:t>
      </w:r>
      <w:r w:rsidR="00EC67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44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риалов, </w:t>
      </w:r>
      <w:r w:rsidR="008748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конструкции  интегрированного с выполнением работ при строительстве объекта «Биологические очистные сооружения производительностью 1000м³/</w:t>
      </w:r>
      <w:proofErr w:type="spellStart"/>
      <w:r w:rsidR="008748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="008748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proofErr w:type="spellStart"/>
      <w:r w:rsidR="008748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Start"/>
      <w:r w:rsidR="008748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4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proofErr w:type="gramEnd"/>
      <w:r w:rsidR="0044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бреси</w:t>
      </w:r>
      <w:proofErr w:type="spellEnd"/>
      <w:r w:rsidR="00EC67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Республики»</w:t>
      </w:r>
      <w:r w:rsidR="00AD73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-требования  к товарам) </w:t>
      </w:r>
      <w:r w:rsidR="00104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="00363F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363FFD" w:rsidRPr="00363F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</w:t>
      </w:r>
      <w:proofErr w:type="spellStart"/>
      <w:r w:rsidR="00363F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363FFD" w:rsidRPr="00363F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363F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363FFD" w:rsidRPr="00363F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363F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363F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размещены  </w:t>
      </w:r>
      <w:r w:rsidR="00EC67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20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файлом </w:t>
      </w:r>
      <w:r w:rsidR="009A209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MS</w:t>
      </w:r>
      <w:r w:rsidR="009A209E" w:rsidRPr="009A20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209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WORD</w:t>
      </w:r>
      <w:r w:rsidR="009A20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59 листах в виде </w:t>
      </w:r>
      <w:r w:rsidR="00537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формата </w:t>
      </w:r>
      <w:r w:rsidR="00537C5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JPG</w:t>
      </w:r>
      <w:r w:rsidR="00537C5F" w:rsidRPr="00537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537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картинки), </w:t>
      </w:r>
      <w:r w:rsidR="00DE21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который не позволяет</w:t>
      </w:r>
      <w:r w:rsidR="00537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92D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произвести поиск или копирование, что является нарушением </w:t>
      </w:r>
      <w:r w:rsidR="00932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3  приказа</w:t>
      </w:r>
      <w:r w:rsidR="00BC7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32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Минэкономразвития  Российской Федерации от 16.11.2009 </w:t>
      </w:r>
      <w:r w:rsidR="00932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№470 «О требованиях к технологическим,  программным и лингви</w:t>
      </w:r>
      <w:r w:rsidR="006D22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932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тическим средствам обеспечения пользования официальными  федеральными сайтами»</w:t>
      </w:r>
      <w:r w:rsidR="009C4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15D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 указанному пункту </w:t>
      </w:r>
      <w:r w:rsidR="00BC7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информация в виде текста размещается на официальном сайте</w:t>
      </w:r>
      <w:r w:rsidR="009C4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ф</w:t>
      </w:r>
      <w:r w:rsidR="00DF4E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ормате,  обеспечивающем возможность поиска и копирования фра</w:t>
      </w:r>
      <w:r w:rsidR="003E0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гментов текста средствами веб-обозревателя</w:t>
      </w:r>
      <w:r w:rsidR="006D22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503CF" w:rsidRDefault="00A503CF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2)в</w:t>
      </w:r>
      <w:r w:rsidR="000937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пункте 7</w:t>
      </w:r>
      <w:r w:rsidR="005E73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45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D73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требований к товарам  </w:t>
      </w:r>
      <w:r w:rsidR="00645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гайке шестигранной установлены требования  такие как «</w:t>
      </w:r>
      <w:r w:rsidR="00A12B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высота не более 14,8мм  и не менее 16,4 мм»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исключает  возможность правильной подготовки первой части заявки;</w:t>
      </w:r>
    </w:p>
    <w:p w:rsidR="001B0371" w:rsidRDefault="00270DE9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CE13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96D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пункте 177</w:t>
      </w:r>
      <w:r w:rsidR="00AD73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33F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 песок прир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33F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дный 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C33F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повышенной крупности или крупный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C33F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27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поскольку 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зависимости от зернового состава песок подразделяют на группы по крупности:</w:t>
      </w:r>
    </w:p>
    <w:p w:rsidR="008948E2" w:rsidRDefault="007C6776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класс-очень кр</w:t>
      </w:r>
      <w:r w:rsidR="00894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1B03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пный (песок</w:t>
      </w:r>
      <w:r w:rsidR="00894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отсевов дробления), </w:t>
      </w:r>
      <w:r w:rsidR="008948E2" w:rsidRPr="006B082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повышенной крупности</w:t>
      </w:r>
      <w:r w:rsidR="00894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крупный, средний и мелкий;</w:t>
      </w:r>
    </w:p>
    <w:p w:rsidR="00AE27F2" w:rsidRDefault="007C6776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класс-очень крупный (песок из отсевов дробления), </w:t>
      </w:r>
      <w:r w:rsidRPr="006B082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повышенной крупности, крупный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средний, мелкий, очень мелкий</w:t>
      </w:r>
      <w:r w:rsidR="006B0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="006B0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A0795" w:rsidRDefault="00AE27F2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связи с тем, что заказчик не указал требуемый класс песка, участни</w:t>
      </w:r>
      <w:r w:rsidR="007C14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 размещения заказа не может  предложить </w:t>
      </w:r>
      <w:r w:rsidR="000A07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песок  природный необходимый заказчику;</w:t>
      </w:r>
    </w:p>
    <w:p w:rsidR="002035D9" w:rsidRDefault="00270DE9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62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C2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пункте 61  </w:t>
      </w:r>
      <w:r w:rsidR="00203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требует </w:t>
      </w:r>
      <w:r w:rsidR="00BC2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болт, при этом заказчик  не </w:t>
      </w:r>
      <w:proofErr w:type="gramStart"/>
      <w:r w:rsidR="00203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уточнил</w:t>
      </w:r>
      <w:r w:rsidR="00BC2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35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какой тип  необходим</w:t>
      </w:r>
      <w:proofErr w:type="gramEnd"/>
      <w:r w:rsidR="00162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035D9" w:rsidRDefault="00162E8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Указанные сведения свидетельствуют о нарушении пункта 1 части 4 статьи 41.6 Закона о размещении заказов.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 w:rsidR="008D2E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заказчика и уполномоченного органа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нарушения законодательства о размещении заказов не признал</w:t>
      </w:r>
      <w:r w:rsidR="008D2E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счита</w:t>
      </w:r>
      <w:r w:rsidR="008D2E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т, что документация об аукционе в электронной форме соответствует требованиям </w:t>
      </w:r>
      <w:r w:rsidR="008D2E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законодательства о размещении заказов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рассмотрении дела, Комиссия Чувашского УФАС России по контролю в сфере размещения заказов приходит к следующему.</w:t>
      </w:r>
    </w:p>
    <w:p w:rsidR="000F3AA8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 w:rsidR="000F3A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Министерство  строительства, архитектуры и жилищно-коммунального хозяйства Чувашской Республики.</w:t>
      </w:r>
    </w:p>
    <w:p w:rsidR="008976B3" w:rsidRDefault="008976B3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ственная</w:t>
      </w:r>
      <w:proofErr w:type="gramEnd"/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Чувашской Республики по конкурентной политике и тарифам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22.07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.2013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A4D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860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0115200001113001394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форме </w:t>
      </w:r>
      <w:r w:rsidR="00661B85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 заключения государственного контракта на выполнение работ по строительству объекта «Биологические очистные сооружения производительностью 1000м³/</w:t>
      </w:r>
      <w:proofErr w:type="spellStart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proofErr w:type="spellStart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Start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бреси</w:t>
      </w:r>
      <w:proofErr w:type="spellEnd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Ибресинского</w:t>
      </w:r>
      <w:proofErr w:type="spellEnd"/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 w:rsidR="0066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184 897 000,00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283AC4" w:rsidRPr="00283AC4" w:rsidRDefault="00661B85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соответствии с частью 1 статьи 41.7 Закона о размещении заказов в случае проведения открытого аукциона в электронной форме заказчик, уполномоченный орган, специализированная организация обеспечивают размещение документации об открытом аукционе в электронной форме на </w:t>
      </w:r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официальном сайте в срок, предусмотренный соответственно частями 1 и 2 статьи 41.5 Закона о размещении заказов, одновременно с размещением извещения о проведении открытого аукциона.</w:t>
      </w:r>
      <w:proofErr w:type="gramEnd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Согласно части 2 статьи 41.7  Закона о размещении заказов </w:t>
      </w:r>
      <w:proofErr w:type="gramStart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документация</w:t>
      </w:r>
      <w:proofErr w:type="gramEnd"/>
      <w:r w:rsidR="00283AC4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 открытом аукционе в электронной форме должна быть доступна для ознакомления на официальном сайте без взимания платы.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Порядок размещения информации о размещении заказа на официальном сайте Российской Федерации в сети Интернет определены Положением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сайтами, утвержденным Постановлением Правительства Российской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Федерации от 10.03.2007 № 147 (далее – Положение № 147). </w:t>
      </w:r>
    </w:p>
    <w:p w:rsid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пунктами 9 и 10 Положения № 147 программное обеспечение и технологические средства ведения официальных сайтов должны обеспечивать доступ пользователей для ознакомления с информацией, размещенной на официальном сайте, на основе распространенных веб-обозревателей.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средств. Программное обеспечение и технологические средства ведения официальных сайтов должны обеспечивать лицам, указанным в пункте 5 Положения (заказчики, специализированные организации), ввод информации, как  правило, путем заполнения экранных форм веб-интерфейса официального сайта, возможность прикрепления к размещаемой информации конкурсной документации, документации об открытом аукционе, требований, предъявляемых к запросу котировок, в виде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9325D0" w:rsidRPr="00283AC4" w:rsidRDefault="009325D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Аналогичный регламент работы с официальным сайтом предусмотрен</w:t>
      </w:r>
      <w:r w:rsidR="00E12D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Положением  о пользовании официальным сайтом </w:t>
      </w:r>
      <w:r w:rsidR="009A38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Российской Федерации в сети Интернет для размещения информации о размещении заказов на поставки товаров,  выполнение работ, оказание услуг  и о требованиях к технологическим, программным, лингвистическим,</w:t>
      </w:r>
      <w:r w:rsidR="00A36D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правовым и организационным  средствам обеспеч</w:t>
      </w:r>
      <w:r w:rsidR="00FE3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A36D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использования указанным сайтом (утв.</w:t>
      </w:r>
      <w:r w:rsidR="009A38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12D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приказом</w:t>
      </w:r>
      <w:r w:rsidR="007A0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12D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Минэкономра</w:t>
      </w:r>
      <w:r w:rsidR="007A0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="00E12D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вития России и Федерального казначейства от 14.12.2010 №646/21</w:t>
      </w:r>
      <w:r w:rsidR="00FE3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proofErr w:type="gramEnd"/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3" w:firstLine="72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Положениями Закона о размещении заказов, а также иными нормативными правовыми актами законодательства Р</w:t>
      </w:r>
      <w:r w:rsidR="003E3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оссийской Федерации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размещении заказов не</w:t>
      </w:r>
      <w:r w:rsidR="003E31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предусмотрено размещение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документация об аукционе</w:t>
      </w:r>
      <w:r w:rsidR="00D3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каком-то определенном формате.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Комиссия</w:t>
      </w:r>
      <w:r w:rsidR="003E3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Чувашского УФАС России </w:t>
      </w:r>
      <w:r w:rsidR="00466E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установила, что на официальном сайте (www.zakupki.gov.ru) размещен проект Регламента размещения заказа путем проведения аукциона в электронной форме на общероссийском официальном сайте (</w:t>
      </w:r>
      <w:r w:rsidR="00FE3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далее </w:t>
      </w:r>
      <w:proofErr w:type="gramStart"/>
      <w:r w:rsidR="00FE3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ОС), согласно пункту 2.9.2 которого в систему допускается загружать файлы следующих форматов: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bmp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jpg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jpeg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gif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tif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tiff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docx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doc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rtf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txt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pdf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xls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xlsx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rar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zip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ppt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odf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Система не допускает загрузку файлов, имеющих форматы отличные от указанных форматов, например mp3,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avi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exe</w:t>
      </w:r>
      <w:proofErr w:type="spell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 содержания регламента, а также Положения №147 следует, что технический процесс размещения на ООС заказов, в том числе аукционной документации, регулируется уполномоченным органом, отвечающим за ведение и обслуживание официального сайта. При этом</w:t>
      </w: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proofErr w:type="gramEnd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установленный на сайте алгоритм действий по размещению заказов предусматривает автоматическую проверку системой соблюдения заказчиками (специализированными организациями) нормативных положений, в том числе Закона о размещении заказов, поэтому опубликование в формате </w:t>
      </w:r>
      <w:r w:rsidR="002C5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JPG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аукционной документации является подтверждением правильности выбранного формата системой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C46E12" w:rsidRPr="00283AC4" w:rsidRDefault="004B5830" w:rsidP="00FD3097">
      <w:pPr>
        <w:widowControl/>
        <w:suppressAutoHyphens w:val="0"/>
        <w:autoSpaceDE w:val="0"/>
        <w:adjustRightInd w:val="0"/>
        <w:spacing w:after="0" w:line="240" w:lineRule="auto"/>
        <w:ind w:right="-3"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Уполномоченным</w:t>
      </w:r>
      <w:r w:rsidR="000905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органом </w:t>
      </w:r>
      <w:r w:rsidR="00C46E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</w:t>
      </w:r>
      <w:r w:rsidR="00C46E12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ническая часть </w:t>
      </w:r>
      <w:r w:rsidR="00C46E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(раздел </w:t>
      </w:r>
      <w:r w:rsidR="00C46E1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C46E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C46E12" w:rsidRPr="00C557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46E12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документации </w:t>
      </w:r>
      <w:r w:rsidR="00C46E12" w:rsidRPr="00283AC4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об аукционе в электронной форме</w:t>
      </w:r>
      <w:r w:rsidR="00FD3097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, </w:t>
      </w:r>
      <w:r w:rsidR="00C46E12" w:rsidRPr="00283AC4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 w:rsidR="00C46E12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размещена </w:t>
      </w:r>
      <w:r w:rsidR="00C46E12" w:rsidRPr="00283AC4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090586" w:rsidRPr="00B67C4A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090586" w:rsidRPr="00090586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090586" w:rsidRPr="00B67C4A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090586" w:rsidRPr="00090586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090586" w:rsidRPr="00B67C4A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090586" w:rsidRPr="00090586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090586" w:rsidRPr="00B67C4A">
          <w:rPr>
            <w:rStyle w:val="a7"/>
            <w:rFonts w:ascii="Times New Roman" w:eastAsia="Arial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090586" w:rsidRPr="00090586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 w:rsidR="00C46E12" w:rsidRPr="00283AC4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>в формате</w:t>
      </w:r>
      <w:r w:rsidR="00574482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 </w:t>
      </w:r>
      <w:r w:rsidR="00574482">
        <w:rPr>
          <w:rFonts w:ascii="Times New Roman" w:eastAsia="Arial" w:hAnsi="Times New Roman" w:cs="Times New Roman"/>
          <w:kern w:val="0"/>
          <w:sz w:val="28"/>
          <w:szCs w:val="28"/>
          <w:lang w:val="en-US" w:eastAsia="ru-RU"/>
        </w:rPr>
        <w:t>JPG</w:t>
      </w:r>
      <w:r w:rsidR="00C46E12" w:rsidRPr="00283AC4"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  <w:t xml:space="preserve"> </w:t>
      </w:r>
      <w:r w:rsidR="00C46E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46E12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составе текстового документа в формате DOC</w:t>
      </w:r>
      <w:r w:rsidR="002C5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615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который позволяет</w:t>
      </w:r>
      <w:r w:rsidR="00E874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осуществить  ознакомление</w:t>
      </w:r>
      <w:r w:rsidR="00F85E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ее текстом без дополнительных программных или технологических средств.  </w:t>
      </w:r>
      <w:r w:rsidR="006468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Заявитель  в жалобе не отрицает  </w:t>
      </w:r>
      <w:r w:rsidR="006A2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 возможности доступа и   ознакомления с технической частью документации об аукционе в электронной форме.</w:t>
      </w:r>
      <w:r w:rsidR="00F85E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874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</w:t>
      </w:r>
      <w:r w:rsidR="004B58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вышеизложенного, Комиссия Чувашского УФАС России 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контролю в сфере размещения заказа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приходит к выводу, что в действиях 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полномоченного органа и 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з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аказчика, связанных с размещением </w:t>
      </w:r>
      <w:r w:rsidR="00090586" w:rsidRPr="000905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ехнической части документации об аукционе в электронной форме в формате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9058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JPG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FD30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нарушения требований Закона о размещении заказов не усматриваются, поскольку </w:t>
      </w:r>
      <w:r w:rsidR="00157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ехническую часть документации об аукционе в электронной форме </w:t>
      </w:r>
      <w:r w:rsidR="00157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(раздел </w:t>
      </w:r>
      <w:r w:rsidR="00157F1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157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возможно прочитать с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помощью общедоступных компьютерных программ, </w:t>
      </w: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следовательно, круг лиц</w:t>
      </w:r>
      <w:r w:rsidR="00157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которые могут ознакомиться с т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ехническим заданием открытого аукциона в электронной форме, в таком случае не ограничивается. </w:t>
      </w:r>
    </w:p>
    <w:p w:rsidR="00283AC4" w:rsidRDefault="00283AC4" w:rsidP="00283AC4">
      <w:pPr>
        <w:widowControl/>
        <w:tabs>
          <w:tab w:val="left" w:pos="1080"/>
        </w:tabs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Аналогичная </w:t>
      </w:r>
      <w:r w:rsidR="009F08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позиция выражена в решениях Арбитражного суда города Санкт-Петербурга и Ленинградской области от 31.07.2012г. по делу </w:t>
      </w:r>
      <w:r w:rsidRPr="00283A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А56-30237/2012, Шестнадцатого арбитражного апелляционного суда от 27.03.2013г. по делу № А63-15946/2012, Федерального арбитражного суда Северо-Кавказского округа от 22.02.2013г. по делу № А53-9430/2012.</w:t>
      </w:r>
    </w:p>
    <w:p w:rsidR="006F3339" w:rsidRDefault="006F3339" w:rsidP="006F333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Учитывая вышеизложенное, довод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«ЭКОЛОС-СТРОЙПРОЕКТ» по данному основанию являются необоснованными.</w:t>
      </w:r>
    </w:p>
    <w:p w:rsidR="00157F17" w:rsidRDefault="00157F17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</w:t>
      </w:r>
      <w:r w:rsidR="0046448C" w:rsidRPr="0046448C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46448C"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пункту 1 части 4 статьи 41.6 Закона о размещении заказов </w:t>
      </w:r>
      <w:proofErr w:type="gramStart"/>
      <w:r w:rsidR="006B36EC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="006B36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="0046448C"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 к качеству, техническим характеристикам товара, работ, услуг, </w:t>
      </w:r>
      <w:r w:rsidR="0046448C" w:rsidRPr="00834183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 w:rsidR="00BD319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26EE8" w:rsidRPr="000E54F1" w:rsidRDefault="000E54F1" w:rsidP="000E54F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силу подпункта б) пункта 3 части 4 статьи 41.8 Закона о размещении заказов п</w:t>
      </w:r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>ервая часть заявки на участие в открытом аукционе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 конкретные показатели используемого</w:t>
      </w:r>
      <w:proofErr w:type="gramEnd"/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0E54F1">
        <w:rPr>
          <w:rFonts w:ascii="Times New Roman" w:eastAsiaTheme="minorHAnsi" w:hAnsi="Times New Roman" w:cs="Times New Roman"/>
          <w:kern w:val="0"/>
          <w:sz w:val="28"/>
          <w:szCs w:val="28"/>
        </w:rPr>
        <w:t>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0A4453" w:rsidRDefault="00F41E0F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Как следует из представленных документов</w:t>
      </w:r>
      <w:r w:rsidR="006F333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</w:t>
      </w:r>
      <w:r w:rsidR="000A445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редметом контракта является </w:t>
      </w:r>
      <w:r w:rsidR="006623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строительство  биологического очистного сооружения, для выполнения которого исп</w:t>
      </w:r>
      <w:r w:rsidR="00F26EE8">
        <w:rPr>
          <w:rFonts w:ascii="Times New Roman" w:eastAsiaTheme="minorHAnsi" w:hAnsi="Times New Roman" w:cs="Times New Roman"/>
          <w:kern w:val="0"/>
          <w:sz w:val="28"/>
          <w:szCs w:val="28"/>
        </w:rPr>
        <w:t>ользуется товар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D3192" w:rsidRDefault="00F41E0F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Заказчиком 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технической  части  (раздел 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документации об аукционе в электронной форме в таблице (далее </w:t>
      </w:r>
      <w:r w:rsidR="00F15A4C">
        <w:rPr>
          <w:rFonts w:ascii="Times New Roman" w:eastAsiaTheme="minorHAnsi" w:hAnsi="Times New Roman" w:cs="Times New Roman"/>
          <w:kern w:val="0"/>
          <w:sz w:val="28"/>
          <w:szCs w:val="28"/>
        </w:rPr>
        <w:t>–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>таблица</w:t>
      </w:r>
      <w:r w:rsidR="00F15A4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товаров)</w:t>
      </w:r>
      <w:r w:rsidR="009A63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установлены требования к применяемым товарам, которое </w:t>
      </w:r>
      <w:r w:rsidR="00BD31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сформирован</w:t>
      </w:r>
      <w:r w:rsidR="001F621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</w:t>
      </w:r>
      <w:r w:rsidR="003729B7">
        <w:rPr>
          <w:rFonts w:ascii="Times New Roman" w:eastAsiaTheme="minorHAnsi" w:hAnsi="Times New Roman" w:cs="Times New Roman"/>
          <w:kern w:val="0"/>
          <w:sz w:val="28"/>
          <w:szCs w:val="28"/>
        </w:rPr>
        <w:t>товаров)</w:t>
      </w:r>
      <w:r w:rsidR="000A445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725A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«требования  к техническим, функциональным  характеристикам (потребительским свойствам) встраиваемого оборудования, материалов, ко конструкции  интегрированного с выполнением работ при строительстве объекта «Биологические очистные сооружения производительностью 1000м³/</w:t>
      </w:r>
      <w:proofErr w:type="spellStart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proofErr w:type="spellStart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Start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бреси</w:t>
      </w:r>
      <w:proofErr w:type="spellEnd"/>
      <w:r w:rsidR="00725A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Чувашской Республики»</w:t>
      </w:r>
      <w:r w:rsidR="000A4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состоящая из</w:t>
      </w:r>
      <w:r w:rsidR="00BD31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D64E9">
        <w:rPr>
          <w:rFonts w:ascii="Times New Roman" w:eastAsiaTheme="minorHAnsi" w:hAnsi="Times New Roman" w:cs="Times New Roman"/>
          <w:kern w:val="0"/>
          <w:sz w:val="28"/>
          <w:szCs w:val="28"/>
        </w:rPr>
        <w:t>248 позици</w:t>
      </w:r>
      <w:r w:rsidR="000A4453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F15A4C">
        <w:rPr>
          <w:rFonts w:ascii="Times New Roman" w:eastAsiaTheme="minorHAnsi" w:hAnsi="Times New Roman" w:cs="Times New Roman"/>
          <w:kern w:val="0"/>
          <w:sz w:val="28"/>
          <w:szCs w:val="28"/>
        </w:rPr>
        <w:t>, в том числе:</w:t>
      </w:r>
      <w:r w:rsidR="001F621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(асбест (п.1), канифоль соснова</w:t>
      </w:r>
      <w:proofErr w:type="gramStart"/>
      <w:r w:rsidR="001F621E">
        <w:rPr>
          <w:rFonts w:ascii="Times New Roman" w:eastAsiaTheme="minorHAnsi" w:hAnsi="Times New Roman" w:cs="Times New Roman"/>
          <w:kern w:val="0"/>
          <w:sz w:val="28"/>
          <w:szCs w:val="28"/>
        </w:rPr>
        <w:t>я(</w:t>
      </w:r>
      <w:proofErr w:type="gramEnd"/>
      <w:r w:rsidR="001F621E">
        <w:rPr>
          <w:rFonts w:ascii="Times New Roman" w:eastAsiaTheme="minorHAnsi" w:hAnsi="Times New Roman" w:cs="Times New Roman"/>
          <w:kern w:val="0"/>
          <w:sz w:val="28"/>
          <w:szCs w:val="28"/>
        </w:rPr>
        <w:t>п.4)</w:t>
      </w:r>
      <w:r w:rsidR="00E97C7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гайки шестигранные по ГОСТ 5915-70 (п.7),  устройства водно-распределительные  (п.9), </w:t>
      </w:r>
      <w:r w:rsidR="00E507F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кабель силовой (п.18,  щебень из природного  камня (п.21),  б</w:t>
      </w:r>
      <w:r w:rsidR="000A64E5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E507FD">
        <w:rPr>
          <w:rFonts w:ascii="Times New Roman" w:eastAsiaTheme="minorHAnsi" w:hAnsi="Times New Roman" w:cs="Times New Roman"/>
          <w:kern w:val="0"/>
          <w:sz w:val="28"/>
          <w:szCs w:val="28"/>
        </w:rPr>
        <w:t>тон (п27),  трубы стальные (п.35)</w:t>
      </w:r>
      <w:r w:rsidR="000A64E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линолеум поливинилхлоридный (п.49), </w:t>
      </w:r>
      <w:r w:rsidR="00280CC0">
        <w:rPr>
          <w:rFonts w:ascii="Times New Roman" w:eastAsiaTheme="minorHAnsi" w:hAnsi="Times New Roman" w:cs="Times New Roman"/>
          <w:kern w:val="0"/>
          <w:sz w:val="28"/>
          <w:szCs w:val="28"/>
        </w:rPr>
        <w:t>болты (п.61)</w:t>
      </w:r>
      <w:r w:rsidR="009F03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0A64E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дверь противопожарная (п.64), </w:t>
      </w:r>
      <w:r w:rsidR="009F038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песок природный (п.177),  унитаз-компакт (п.217), </w:t>
      </w:r>
      <w:r w:rsidR="00B412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арматурная –сетка (п.248).</w:t>
      </w:r>
    </w:p>
    <w:p w:rsidR="007E6407" w:rsidRDefault="006F3339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пункту </w:t>
      </w:r>
      <w:r w:rsidR="003729B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7 таблицы товаров заказчик требует </w:t>
      </w:r>
      <w:r w:rsidR="005214FC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3729B7">
        <w:rPr>
          <w:rFonts w:ascii="Times New Roman" w:eastAsiaTheme="minorHAnsi" w:hAnsi="Times New Roman" w:cs="Times New Roman"/>
          <w:kern w:val="0"/>
          <w:sz w:val="28"/>
          <w:szCs w:val="28"/>
        </w:rPr>
        <w:t>гайки шестигранные по ГОСТ 5915-70</w:t>
      </w:r>
      <w:r w:rsidR="00813941">
        <w:rPr>
          <w:rFonts w:ascii="Times New Roman" w:eastAsiaTheme="minorHAnsi" w:hAnsi="Times New Roman" w:cs="Times New Roman"/>
          <w:kern w:val="0"/>
          <w:sz w:val="28"/>
          <w:szCs w:val="28"/>
        </w:rPr>
        <w:t>, номинальный размер  резьбы от 16мм и до 18мм</w:t>
      </w:r>
      <w:r w:rsidR="005214F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… высота не более 14,8мм и не менее 16,4мм».   В рассматриваемом случае </w:t>
      </w:r>
      <w:r w:rsidR="002701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64900"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="002701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акие </w:t>
      </w:r>
      <w:r w:rsidR="00D649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 </w:t>
      </w:r>
      <w:r w:rsidR="002701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</w:t>
      </w:r>
      <w:r w:rsidR="00CE6D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высоте </w:t>
      </w:r>
      <w:r w:rsidR="00270180">
        <w:rPr>
          <w:rFonts w:ascii="Times New Roman" w:eastAsiaTheme="minorHAnsi" w:hAnsi="Times New Roman" w:cs="Times New Roman"/>
          <w:kern w:val="0"/>
          <w:sz w:val="28"/>
          <w:szCs w:val="28"/>
        </w:rPr>
        <w:t>гайки вводят в заблуждение и</w:t>
      </w:r>
      <w:r w:rsidR="00AE3E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</w:t>
      </w:r>
      <w:r w:rsidR="0027018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сключают возможность </w:t>
      </w:r>
      <w:r w:rsidR="00AE3E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правильной подготовки </w:t>
      </w:r>
      <w:r w:rsidR="002C6A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заявки по данной позиции,</w:t>
      </w:r>
      <w:r w:rsidR="00CE6DD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поскольку  высота гайки не может быть </w:t>
      </w:r>
      <w:r w:rsidR="007E640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меньше 14,8мм и в тоже время больше 16,4мм, </w:t>
      </w:r>
      <w:r w:rsidR="007E6407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что свидетельствует о нарушении пункта 1 части 4 статьи 41.6 Закона о размещении заказов.</w:t>
      </w:r>
    </w:p>
    <w:p w:rsidR="00457B7C" w:rsidRDefault="00457B7C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Жалоб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а 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«ЭКОЛОС-СТРОЙПРОЕ</w:t>
      </w:r>
      <w:r w:rsidR="005F757E"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Т» по данному основанию является обоснованным.</w:t>
      </w:r>
    </w:p>
    <w:p w:rsidR="004679BA" w:rsidRDefault="00457B7C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ходе заседания представители заказчика и уполномоченного</w:t>
      </w:r>
      <w:r w:rsidR="005A08F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органа согласились с тем, что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</w:t>
      </w:r>
      <w:r w:rsidR="005A08F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 гайке по высоте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техническом задании</w:t>
      </w:r>
      <w:r w:rsidR="002527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</w:t>
      </w:r>
      <w:r w:rsidR="0025272E" w:rsidRPr="002527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5272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25272E" w:rsidRPr="002527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527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документации об аукционе в электронной форме)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A08F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связи с технической ошибкой </w:t>
      </w:r>
      <w:r w:rsidR="00D3759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сформированы некорректно</w:t>
      </w:r>
      <w:r w:rsidR="003C089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CE30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3C089D">
        <w:rPr>
          <w:rFonts w:ascii="Times New Roman" w:eastAsiaTheme="minorHAnsi" w:hAnsi="Times New Roman" w:cs="Times New Roman"/>
          <w:kern w:val="0"/>
          <w:sz w:val="28"/>
          <w:szCs w:val="28"/>
        </w:rPr>
        <w:t>В связи с этим</w:t>
      </w:r>
      <w:r w:rsidR="00285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22.07.2013 года </w:t>
      </w:r>
      <w:r w:rsidR="003C08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после получения</w:t>
      </w:r>
      <w:r w:rsidR="00CD06F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82C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от Чувашского УФАС России </w:t>
      </w:r>
      <w:r w:rsidR="003E13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информаци</w:t>
      </w:r>
      <w:r w:rsidR="008664E2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3E13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182C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 жалобе </w:t>
      </w:r>
      <w:r w:rsidR="00BE1F3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82C6F">
        <w:rPr>
          <w:rFonts w:ascii="Times New Roman" w:eastAsiaTheme="minorHAnsi" w:hAnsi="Times New Roman" w:cs="Times New Roman"/>
          <w:kern w:val="0"/>
          <w:sz w:val="28"/>
          <w:szCs w:val="28"/>
        </w:rPr>
        <w:t>ООО «ЭКОЛОС-СТРОЙПРОЕКТ»</w:t>
      </w:r>
      <w:r w:rsidR="00285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(18.07.2013 года) </w:t>
      </w:r>
      <w:r w:rsidR="00182C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859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ряду </w:t>
      </w:r>
      <w:r w:rsidR="00FA493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85905">
        <w:rPr>
          <w:rFonts w:ascii="Times New Roman" w:eastAsiaTheme="minorHAnsi" w:hAnsi="Times New Roman" w:cs="Times New Roman"/>
          <w:kern w:val="0"/>
          <w:sz w:val="28"/>
          <w:szCs w:val="28"/>
        </w:rPr>
        <w:t>поз</w:t>
      </w:r>
      <w:r w:rsidR="00FB2A59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285905">
        <w:rPr>
          <w:rFonts w:ascii="Times New Roman" w:eastAsiaTheme="minorHAnsi" w:hAnsi="Times New Roman" w:cs="Times New Roman"/>
          <w:kern w:val="0"/>
          <w:sz w:val="28"/>
          <w:szCs w:val="28"/>
        </w:rPr>
        <w:t>ций</w:t>
      </w:r>
      <w:r w:rsidR="00FB2A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технического задания  </w:t>
      </w:r>
      <w:r w:rsidR="009A799F">
        <w:rPr>
          <w:rFonts w:ascii="Times New Roman" w:eastAsiaTheme="minorHAnsi" w:hAnsi="Times New Roman" w:cs="Times New Roman"/>
          <w:kern w:val="0"/>
          <w:sz w:val="28"/>
          <w:szCs w:val="28"/>
        </w:rPr>
        <w:t>уточнены</w:t>
      </w:r>
      <w:r w:rsidR="00FB2A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характеристики товаров,</w:t>
      </w:r>
      <w:r w:rsidR="00CE30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путем внесения из</w:t>
      </w:r>
      <w:r w:rsidR="009A799F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CE30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енений  в данный документ, </w:t>
      </w:r>
      <w:r w:rsidR="00FB2A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том числе по п.7 «гайки </w:t>
      </w:r>
      <w:r w:rsidR="004D43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шестигранные» высота указана как «не более 16,4 мм и не менее 14,8мм»</w:t>
      </w:r>
      <w:r w:rsidR="009A79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вместо </w:t>
      </w:r>
      <w:r w:rsidR="009F08B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первоначально указанно </w:t>
      </w:r>
      <w:r w:rsidR="009A79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варианта </w:t>
      </w:r>
      <w:r w:rsidR="003E139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 </w:t>
      </w:r>
      <w:r w:rsidR="009A799F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D37591">
        <w:rPr>
          <w:rFonts w:ascii="Times New Roman" w:eastAsiaTheme="minorHAnsi" w:hAnsi="Times New Roman" w:cs="Times New Roman"/>
          <w:kern w:val="0"/>
          <w:sz w:val="28"/>
          <w:szCs w:val="28"/>
        </w:rPr>
        <w:t>не более 14,8мм</w:t>
      </w:r>
      <w:proofErr w:type="gramEnd"/>
      <w:r w:rsidR="00D3759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не менее 16,4мм</w:t>
      </w:r>
      <w:r w:rsidR="00D21AA8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CE301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FC2E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FC2E55">
        <w:rPr>
          <w:rFonts w:ascii="Times New Roman" w:eastAsiaTheme="minorHAnsi" w:hAnsi="Times New Roman" w:cs="Times New Roman"/>
          <w:kern w:val="0"/>
          <w:sz w:val="28"/>
          <w:szCs w:val="28"/>
        </w:rPr>
        <w:t>В связи с внесением изменений в документацию об аукционе в электронной форме</w:t>
      </w:r>
      <w:proofErr w:type="gramEnd"/>
      <w:r w:rsidR="00FC2E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r w:rsidR="00926F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именно: в техническую часть (раздел </w:t>
      </w:r>
      <w:r w:rsidR="00926F66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926F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)), </w:t>
      </w:r>
      <w:r w:rsidR="00FC2E5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срок подачи заявок был продлен в соответствии</w:t>
      </w:r>
      <w:r w:rsidR="00926F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679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частью </w:t>
      </w:r>
      <w:r w:rsidR="004A71A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679BA">
        <w:rPr>
          <w:rFonts w:ascii="Times New Roman" w:eastAsiaTheme="minorHAnsi" w:hAnsi="Times New Roman" w:cs="Times New Roman"/>
          <w:kern w:val="0"/>
          <w:sz w:val="28"/>
          <w:szCs w:val="28"/>
        </w:rPr>
        <w:t>7 статьи 41.7 Закона о размещении заказов.</w:t>
      </w:r>
    </w:p>
    <w:p w:rsidR="00F86020" w:rsidRDefault="00824EC8" w:rsidP="00725A8E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связи с тем,  что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644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момент рассмотрения жалобы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техническая часть докум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нтации об ау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ционе в 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э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лектронной форме по п.7 приведена в соответст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ие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требованиям законодательства о размещении зак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2E4B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зов, </w:t>
      </w:r>
      <w:r w:rsidR="003E1396">
        <w:rPr>
          <w:rFonts w:ascii="Times New Roman" w:eastAsiaTheme="minorHAnsi" w:hAnsi="Times New Roman" w:cs="Times New Roman"/>
          <w:kern w:val="0"/>
          <w:sz w:val="28"/>
          <w:szCs w:val="28"/>
        </w:rPr>
        <w:t>Комиссия Чувашского УФАС России по контролю в сфере размещени</w:t>
      </w:r>
      <w:r w:rsidR="00D21AA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я заказов </w:t>
      </w:r>
      <w:r w:rsidR="004874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приняла решение 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предписание  об устранении нарушения пункта 1 части 4 статьи 41.6 Закона о размещении зака</w:t>
      </w:r>
      <w:r w:rsidR="00151633"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ов </w:t>
      </w:r>
      <w:r w:rsidR="001516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заказчику 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</w:t>
      </w:r>
      <w:r w:rsidR="001644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86020">
        <w:rPr>
          <w:rFonts w:ascii="Times New Roman" w:eastAsiaTheme="minorHAnsi" w:hAnsi="Times New Roman" w:cs="Times New Roman"/>
          <w:kern w:val="0"/>
          <w:sz w:val="28"/>
          <w:szCs w:val="28"/>
        </w:rPr>
        <w:t>выдавать.</w:t>
      </w:r>
      <w:proofErr w:type="gramEnd"/>
    </w:p>
    <w:p w:rsidR="0061085B" w:rsidRDefault="00615C9D" w:rsidP="006552F8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Далее </w:t>
      </w:r>
      <w:r w:rsidR="005F7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ООО «ЭКОЛОС-СТРОЙПРОЕКТ» </w:t>
      </w:r>
      <w:r w:rsidR="005F757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в жалобе сообщает, что по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55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пункте 177</w:t>
      </w:r>
      <w:r w:rsidR="005F75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технического задания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55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затребован </w:t>
      </w:r>
      <w:r w:rsidR="002B3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55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песок природный «повышенной крупности или крупный»</w:t>
      </w:r>
      <w:r w:rsidR="002B3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490D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 этом указывает</w:t>
      </w:r>
      <w:r w:rsidR="00582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</w:t>
      </w:r>
      <w:r w:rsidR="00490D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заказчиком не указан</w:t>
      </w:r>
      <w:r w:rsidR="00582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490D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тип класса песка, </w:t>
      </w:r>
      <w:r w:rsidR="006108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затрудняет  сделать предложение  по песку, соответствующий требованиям заказчика.</w:t>
      </w:r>
    </w:p>
    <w:p w:rsidR="002B3BF1" w:rsidRDefault="002B3BF1" w:rsidP="002B3BF1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 заказчика  пояснили, что согласно пункту 4.3.1  ГОСТа 8736-93 песок  для строительных работ в зависимости от зернового состава   подразделяют на группы по крупности:  </w:t>
      </w:r>
    </w:p>
    <w:p w:rsidR="002B3BF1" w:rsidRDefault="002B3BF1" w:rsidP="002B3BF1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класс-очень крупный (песок из отсевов дробления), </w:t>
      </w:r>
      <w:r w:rsidRPr="006B082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повышенной крупности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крупный, средний и мелкий;</w:t>
      </w:r>
    </w:p>
    <w:p w:rsidR="002B3BF1" w:rsidRDefault="002B3BF1" w:rsidP="002B3BF1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класс-очень крупный (песок из отсевов дробления), </w:t>
      </w:r>
      <w:r w:rsidRPr="006B082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повышенной крупности, крупный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средний, мелкий, очень мелкий.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B3BF1" w:rsidRDefault="002B3BF1" w:rsidP="006552F8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Заказчику </w:t>
      </w:r>
      <w:r w:rsidR="00C12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требуется песок  повышенной крупности или  крупный.  При этом  класс песка  для заказчика  не имеет значения, участнику размещения заказа  дано право выбора класса поставляемого песка.</w:t>
      </w:r>
    </w:p>
    <w:p w:rsidR="00264EF0" w:rsidRDefault="002B3BF1" w:rsidP="006552F8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</w:t>
      </w:r>
      <w:r w:rsidR="00BF08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отмечает, </w:t>
      </w:r>
      <w:r w:rsidR="00BF08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с</w:t>
      </w:r>
      <w:r w:rsidR="001342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огласно</w:t>
      </w:r>
      <w:r w:rsidR="00546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1 статьи 41.6, части 1 статьи 34 Закона о размещении заказов  </w:t>
      </w:r>
      <w:proofErr w:type="gramStart"/>
      <w:r w:rsidR="00546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="00546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</w:t>
      </w:r>
      <w:r w:rsidR="00800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</w:t>
      </w:r>
      <w:r w:rsidR="00546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заказчиком, уполномоченным органом</w:t>
      </w:r>
      <w:r w:rsidR="00800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64EF0" w:rsidRPr="00264EF0" w:rsidRDefault="00264EF0" w:rsidP="00264EF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64EF0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Следовательно, государственный заказчик, уполномоченный орган вправе включить в документацию об аукционе такие требования к характеристикам, размерам,  которые отвечают его потребностям и необходимы для выполнения соответствующих государственных  функций. При этом заказчик вправе в необходимой степени детализировать предмет закупок.</w:t>
      </w:r>
    </w:p>
    <w:p w:rsidR="00264EF0" w:rsidRDefault="00546D8E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0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264EF0" w:rsidRPr="001A045C">
        <w:rPr>
          <w:rFonts w:ascii="Times New Roman" w:eastAsiaTheme="minorHAnsi" w:hAnsi="Times New Roman" w:cs="Times New Roman"/>
          <w:kern w:val="0"/>
          <w:sz w:val="28"/>
          <w:szCs w:val="28"/>
        </w:rPr>
        <w:t>Названным законом не предусмотрены ограничения по включению в документацию об аукционе требований к товару, являющихся значимыми для заказчика, а также обязанность заказчика обосновывать свои потребности при установлении требований к</w:t>
      </w:r>
      <w:r w:rsidR="009767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применяемому</w:t>
      </w:r>
      <w:r w:rsidR="00264EF0" w:rsidRPr="001A045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товару</w:t>
      </w:r>
      <w:r w:rsidR="009767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предмету контракта</w:t>
      </w:r>
      <w:r w:rsidR="00264EF0" w:rsidRPr="001A045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F7EC2" w:rsidRDefault="00482CE4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 связи  с </w:t>
      </w:r>
      <w:r w:rsidR="0097678B">
        <w:rPr>
          <w:rFonts w:ascii="Times New Roman" w:eastAsiaTheme="minorHAnsi" w:hAnsi="Times New Roman" w:cs="Times New Roman"/>
          <w:kern w:val="0"/>
          <w:sz w:val="28"/>
          <w:szCs w:val="28"/>
        </w:rPr>
        <w:t>вышеизложенным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довод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ы  ООО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«ЭКОЛОС-СТРОЙПРОЕКТ»</w:t>
      </w:r>
      <w:r w:rsidR="007675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433E1">
        <w:rPr>
          <w:rFonts w:ascii="Times New Roman" w:eastAsiaTheme="minorHAnsi" w:hAnsi="Times New Roman" w:cs="Times New Roman"/>
          <w:kern w:val="0"/>
          <w:sz w:val="28"/>
          <w:szCs w:val="28"/>
        </w:rPr>
        <w:t>по песку (п.177 техническо</w:t>
      </w:r>
      <w:r w:rsidR="00BF0889">
        <w:rPr>
          <w:rFonts w:ascii="Times New Roman" w:eastAsiaTheme="minorHAnsi" w:hAnsi="Times New Roman" w:cs="Times New Roman"/>
          <w:kern w:val="0"/>
          <w:sz w:val="28"/>
          <w:szCs w:val="28"/>
        </w:rPr>
        <w:t>го задания)  являются необоснованными.</w:t>
      </w:r>
    </w:p>
    <w:p w:rsidR="004C513C" w:rsidRDefault="00344A48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9D6830">
        <w:rPr>
          <w:rFonts w:ascii="Times New Roman" w:eastAsiaTheme="minorHAnsi" w:hAnsi="Times New Roman" w:cs="Times New Roman"/>
          <w:kern w:val="0"/>
          <w:sz w:val="28"/>
          <w:szCs w:val="28"/>
        </w:rPr>
        <w:t>налогично по п.61 технического задания, в котором  затребованы «болты</w:t>
      </w:r>
      <w:r w:rsidR="00CF7E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анкерные</w:t>
      </w:r>
      <w:r w:rsidR="00F44AE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ГОСТ 24379.1-80</w:t>
      </w:r>
      <w:r w:rsidR="009D6830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CF7E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характеристиками: «…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закрепляемые непосредственным взаимодействием элементов (шпилек или анкерных </w:t>
      </w:r>
      <w:r w:rsidR="003F7D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плит) болтов с бетоном  фундаментов или закрепляемые с помощью  эпоксидного или </w:t>
      </w:r>
      <w:r w:rsidR="009767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3F7D71">
        <w:rPr>
          <w:rFonts w:ascii="Times New Roman" w:eastAsiaTheme="minorHAnsi" w:hAnsi="Times New Roman" w:cs="Times New Roman"/>
          <w:kern w:val="0"/>
          <w:sz w:val="28"/>
          <w:szCs w:val="28"/>
        </w:rPr>
        <w:t>силоксанового</w:t>
      </w:r>
      <w:proofErr w:type="spellEnd"/>
      <w:r w:rsidR="0097678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F7D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клея, а также цементно-песчаных смесей, закрепляемые с помощью разжимных цанг. По условиям эксплуатации болты подразделяются  </w:t>
      </w:r>
      <w:proofErr w:type="gramStart"/>
      <w:r w:rsidR="003F7D71">
        <w:rPr>
          <w:rFonts w:ascii="Times New Roman" w:eastAsiaTheme="minorHAnsi" w:hAnsi="Times New Roman" w:cs="Times New Roman"/>
          <w:kern w:val="0"/>
          <w:sz w:val="28"/>
          <w:szCs w:val="28"/>
        </w:rPr>
        <w:t>на</w:t>
      </w:r>
      <w:proofErr w:type="gramEnd"/>
      <w:r w:rsidR="003F7D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расчетные и конструктивные. Болты изготовляются </w:t>
      </w:r>
      <w:r w:rsidR="004D4F0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из марок стали: Ст3кп, Ст3пс, Ст3сп, </w:t>
      </w:r>
      <w:r w:rsidR="004C513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20, </w:t>
      </w:r>
      <w:r w:rsidR="004D4F0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09Г2</w:t>
      </w:r>
      <w:r w:rsidR="004C513C">
        <w:rPr>
          <w:rFonts w:ascii="Times New Roman" w:eastAsiaTheme="minorHAnsi" w:hAnsi="Times New Roman" w:cs="Times New Roman"/>
          <w:kern w:val="0"/>
          <w:sz w:val="28"/>
          <w:szCs w:val="28"/>
        </w:rPr>
        <w:t>С или 10Г2С1, диаметром резьбы от 12 до 140мм».</w:t>
      </w:r>
    </w:p>
    <w:p w:rsidR="005A159A" w:rsidRDefault="005A159A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ГОСТ 24379.1-80  «болты фундаментные»   </w:t>
      </w:r>
      <w:r w:rsidR="00CA14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зависимости от типа и исполнения  </w:t>
      </w:r>
      <w:r w:rsidR="002A2F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номинальный  диаметр резьбы </w:t>
      </w:r>
      <w:r w:rsidR="00CA14A7">
        <w:rPr>
          <w:rFonts w:ascii="Times New Roman" w:eastAsiaTheme="minorHAnsi" w:hAnsi="Times New Roman" w:cs="Times New Roman"/>
          <w:kern w:val="0"/>
          <w:sz w:val="28"/>
          <w:szCs w:val="28"/>
        </w:rPr>
        <w:t>име</w:t>
      </w:r>
      <w:r w:rsidR="002A2F2A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CA14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  </w:t>
      </w:r>
      <w:r w:rsidR="004A71A3">
        <w:rPr>
          <w:rFonts w:ascii="Times New Roman" w:eastAsiaTheme="minorHAnsi" w:hAnsi="Times New Roman" w:cs="Times New Roman"/>
          <w:kern w:val="0"/>
          <w:sz w:val="28"/>
          <w:szCs w:val="28"/>
        </w:rPr>
        <w:t>различные размеры</w:t>
      </w:r>
      <w:r w:rsidR="0072220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CA14A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4C513C" w:rsidRDefault="00FB6939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 содержания  требовани</w:t>
      </w:r>
      <w:r w:rsidR="00FD7C0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й, установленных </w:t>
      </w:r>
      <w:r w:rsidR="002A2F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п.61 технического задания</w:t>
      </w:r>
      <w:r w:rsidR="00FD7C0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2A2F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следует, что  заказчик 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разместил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общее  описание  болтов, соответствующих ГОСТ 24379.1-80</w:t>
      </w:r>
      <w:r w:rsidR="002761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установив  требования только  к диаметру резьбы болтов.  Заказчик  представляет участникам  </w:t>
      </w:r>
      <w:r w:rsidR="000C66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аукциона право выбора  типов и конструкций анкерных болтов, но обязательно имеющих  диаметр  резьбы от 12 до 140мм</w:t>
      </w:r>
      <w:r w:rsidR="008664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(после внесения изменений от 22.07.2013 года </w:t>
      </w:r>
      <w:r w:rsidR="00DA65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техническом задании </w:t>
      </w:r>
      <w:r w:rsidR="00F66E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диаметр резьбы  болта </w:t>
      </w:r>
      <w:r w:rsidR="00DA65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соответствует  размеру от 18мм до 40мм).</w:t>
      </w:r>
    </w:p>
    <w:p w:rsidR="00C11954" w:rsidRPr="00BB1A41" w:rsidRDefault="007E51A2" w:rsidP="001A045C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DD15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связи с </w:t>
      </w:r>
      <w:r w:rsidR="002123BC">
        <w:rPr>
          <w:rFonts w:ascii="Times New Roman" w:eastAsiaTheme="minorHAnsi" w:hAnsi="Times New Roman" w:cs="Times New Roman"/>
          <w:kern w:val="0"/>
          <w:sz w:val="28"/>
          <w:szCs w:val="28"/>
        </w:rPr>
        <w:t>этим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DD15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довод</w:t>
      </w:r>
      <w:proofErr w:type="gramStart"/>
      <w:r w:rsidR="00DD15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ы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D15E4">
        <w:rPr>
          <w:rFonts w:ascii="Times New Roman" w:eastAsiaTheme="minorHAnsi" w:hAnsi="Times New Roman" w:cs="Times New Roman"/>
          <w:kern w:val="0"/>
          <w:sz w:val="28"/>
          <w:szCs w:val="28"/>
        </w:rPr>
        <w:t>ООО</w:t>
      </w:r>
      <w:proofErr w:type="gramEnd"/>
      <w:r w:rsidR="00DD15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«ЭКОЛОС-СТРОЙПРОЕКТ»</w:t>
      </w:r>
      <w:r w:rsidR="00FB0E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том, что по п.61 технического задания </w:t>
      </w:r>
      <w:r w:rsidR="002123BC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заказчиком не указаны</w:t>
      </w:r>
      <w:r w:rsidR="00C1195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какие именно болты </w:t>
      </w:r>
      <w:r w:rsidR="00C11954"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>необходимы</w:t>
      </w:r>
      <w:r w:rsidR="002123BC"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C11954"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являются необоснованными.</w:t>
      </w:r>
    </w:p>
    <w:p w:rsidR="00BB1A41" w:rsidRPr="00BB1A41" w:rsidRDefault="00BB1A41" w:rsidP="00BB1A4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Одновременно Комиссия Чувашского УФАС России по контролю в сфере размещения заказа отмечает, что согласно </w:t>
      </w:r>
      <w:hyperlink r:id="rId9" w:history="1">
        <w:r w:rsidRPr="00BB1A4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3 статьи 41.7</w:t>
        </w:r>
      </w:hyperlink>
      <w:r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82412"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Pr="00BB1A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любой участник размещения заказа, получивший аккредитацию на электронной площадке, вправе направлять на адрес электронной площадки запрос о разъяснении положений документации об открытом аукционе в электронном виде.</w:t>
      </w:r>
    </w:p>
    <w:p w:rsidR="0018024A" w:rsidRDefault="00D82412" w:rsidP="00446B60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ходе заседания установлено, что  каких-либо  запросов о разъяснении 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>положений  документации об ау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ционе в электронной форме (в том  числе  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по применяемым товарам, перечисленн</w:t>
      </w:r>
      <w:r w:rsidR="005C248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ым 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t>в т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>ехническо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задани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 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="00C977B2">
        <w:rPr>
          <w:rFonts w:ascii="Times New Roman" w:eastAsiaTheme="minorHAnsi" w:hAnsi="Times New Roman" w:cs="Times New Roman"/>
          <w:kern w:val="0"/>
          <w:sz w:val="28"/>
          <w:szCs w:val="28"/>
        </w:rPr>
        <w:t>))</w:t>
      </w:r>
      <w:r w:rsidR="00A423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адрес заказчика не поступали. </w:t>
      </w:r>
      <w:r w:rsidR="000A02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Следовательно, </w:t>
      </w:r>
      <w:r w:rsidR="004472E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ООО «</w:t>
      </w:r>
      <w:r w:rsidR="00A42371">
        <w:rPr>
          <w:rFonts w:ascii="Times New Roman" w:eastAsiaTheme="minorHAnsi" w:hAnsi="Times New Roman" w:cs="Times New Roman"/>
          <w:kern w:val="0"/>
          <w:sz w:val="28"/>
          <w:szCs w:val="28"/>
        </w:rPr>
        <w:t>ЭКОЛ</w:t>
      </w:r>
      <w:r w:rsidR="00CD6F82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A42371">
        <w:rPr>
          <w:rFonts w:ascii="Times New Roman" w:eastAsiaTheme="minorHAnsi" w:hAnsi="Times New Roman" w:cs="Times New Roman"/>
          <w:kern w:val="0"/>
          <w:sz w:val="28"/>
          <w:szCs w:val="28"/>
        </w:rPr>
        <w:t>С-СТРОЙ</w:t>
      </w:r>
      <w:r w:rsidR="005C248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ПРОЕКТ» </w:t>
      </w:r>
      <w:r w:rsidR="00A423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воспользовался своим </w:t>
      </w:r>
      <w:r w:rsidR="00A42371" w:rsidRPr="00CD6F82">
        <w:rPr>
          <w:rFonts w:ascii="Times New Roman" w:eastAsiaTheme="minorHAnsi" w:hAnsi="Times New Roman" w:cs="Times New Roman"/>
          <w:kern w:val="0"/>
          <w:sz w:val="28"/>
          <w:szCs w:val="28"/>
        </w:rPr>
        <w:t>правом</w:t>
      </w:r>
      <w:r w:rsidR="00CD6F82" w:rsidRPr="00CD6F82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3F163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D6F82" w:rsidRPr="00CD6F8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</w:t>
      </w:r>
      <w:r w:rsidR="003F163A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CD6F82" w:rsidRPr="00CD6F8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нным частью 3 статьи 41.7 </w:t>
      </w:r>
      <w:r w:rsidR="003F163A"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="00CD6F82" w:rsidRPr="00CD6F82">
        <w:rPr>
          <w:rFonts w:ascii="Times New Roman" w:eastAsiaTheme="minorHAnsi" w:hAnsi="Times New Roman" w:cs="Times New Roman"/>
          <w:kern w:val="0"/>
          <w:sz w:val="28"/>
          <w:szCs w:val="28"/>
        </w:rPr>
        <w:t>акона о размещении заказов</w:t>
      </w:r>
      <w:r w:rsidR="00810CF6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83AC4" w:rsidRPr="00283AC4" w:rsidRDefault="0018024A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="00283AC4"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1127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F14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ЭКОЛОС-СТРОЙПРОЕКТ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частично </w:t>
      </w:r>
      <w:r w:rsidR="00283AC4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обоснованной.</w:t>
      </w:r>
    </w:p>
    <w:p w:rsidR="006552F8" w:rsidRPr="00283AC4" w:rsidRDefault="006552F8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Признать в действиях государственного заказчика Министерства строительства, архитектуры и жилищно-коммунального хозяйства Чувашской Республики</w:t>
      </w:r>
      <w:r w:rsidR="002A73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нарушение пункта 1 части 4 статьи 41.6</w:t>
      </w:r>
      <w:r w:rsidR="00FA4CE6" w:rsidRPr="00FA4C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A4CE6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</w:t>
      </w:r>
      <w:proofErr w:type="gramStart"/>
      <w:r w:rsidR="00FA4CE6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proofErr w:type="gramEnd"/>
      <w:r w:rsidR="00FA4CE6"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поставки товаров, выполнение работ, оказание услуг для государственных и муниципальных нужд» </w:t>
      </w:r>
      <w:r w:rsidR="002A73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A4CE6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проведении открытого аукциона в электронной форме на </w:t>
      </w:r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право заключения государственного контракта на выполнение работ по строительству объекта «Биологические очистные сооружения производительностью 1000м³/</w:t>
      </w:r>
      <w:proofErr w:type="spellStart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proofErr w:type="spellStart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Start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бреси</w:t>
      </w:r>
      <w:proofErr w:type="spellEnd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Ибресинского</w:t>
      </w:r>
      <w:proofErr w:type="spellEnd"/>
      <w:r w:rsidR="00FA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Чувашской Республики </w:t>
      </w:r>
      <w:r w:rsidR="00AF0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211F5D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 №</w:t>
      </w:r>
      <w:r w:rsidR="00211F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0115200001113001394</w:t>
      </w:r>
      <w:r w:rsidR="00AF0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9E19FF" w:rsidRPr="00283AC4" w:rsidRDefault="009E19FF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283AC4" w:rsidRPr="00283AC4" w:rsidTr="00084363">
        <w:trPr>
          <w:trHeight w:val="34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C65588" w:rsidP="00C6558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В.А.Борисов</w:t>
            </w:r>
            <w:proofErr w:type="spellEnd"/>
          </w:p>
        </w:tc>
      </w:tr>
      <w:tr w:rsidR="00283AC4" w:rsidRPr="00283AC4" w:rsidTr="00084363">
        <w:trPr>
          <w:trHeight w:val="487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shd w:val="clear" w:color="auto" w:fill="auto"/>
          </w:tcPr>
          <w:p w:rsidR="00283AC4" w:rsidRPr="00283AC4" w:rsidRDefault="00F14D0C" w:rsidP="00F14D0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</w:tc>
      </w:tr>
      <w:tr w:rsidR="00283AC4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283AC4" w:rsidRP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283AC4" w:rsidRDefault="00283AC4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Л.В. Павлова</w:t>
            </w:r>
          </w:p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Т.В.Скворцова</w:t>
            </w:r>
            <w:proofErr w:type="spellEnd"/>
          </w:p>
        </w:tc>
      </w:tr>
      <w:tr w:rsidR="00AF099D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C02CEA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099D" w:rsidRPr="00283AC4" w:rsidTr="00084363">
        <w:trPr>
          <w:trHeight w:val="279"/>
        </w:trPr>
        <w:tc>
          <w:tcPr>
            <w:tcW w:w="7018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AF099D" w:rsidRPr="00283AC4" w:rsidRDefault="00AF099D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283AC4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ru-RU"/>
        </w:rPr>
        <w:t>).</w:t>
      </w:r>
      <w:bookmarkStart w:id="0" w:name="_GoBack"/>
      <w:bookmarkEnd w:id="0"/>
    </w:p>
    <w:sectPr w:rsidR="00283AC4" w:rsidRPr="00283AC4">
      <w:footerReference w:type="default" r:id="rId1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6" w:rsidRDefault="00657016">
      <w:pPr>
        <w:spacing w:after="0" w:line="240" w:lineRule="auto"/>
      </w:pPr>
      <w:r>
        <w:separator/>
      </w:r>
    </w:p>
  </w:endnote>
  <w:endnote w:type="continuationSeparator" w:id="0">
    <w:p w:rsidR="00657016" w:rsidRDefault="006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55E15">
      <w:rPr>
        <w:noProof/>
      </w:rPr>
      <w:t>9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6" w:rsidRDefault="00657016">
      <w:pPr>
        <w:spacing w:after="0" w:line="240" w:lineRule="auto"/>
      </w:pPr>
      <w:r>
        <w:separator/>
      </w:r>
    </w:p>
  </w:footnote>
  <w:footnote w:type="continuationSeparator" w:id="0">
    <w:p w:rsidR="00657016" w:rsidRDefault="006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217C"/>
    <w:rsid w:val="00012765"/>
    <w:rsid w:val="000173D6"/>
    <w:rsid w:val="000217F4"/>
    <w:rsid w:val="00025EA6"/>
    <w:rsid w:val="00027376"/>
    <w:rsid w:val="0003540B"/>
    <w:rsid w:val="00035776"/>
    <w:rsid w:val="00035D6D"/>
    <w:rsid w:val="00037185"/>
    <w:rsid w:val="0003778C"/>
    <w:rsid w:val="000429C0"/>
    <w:rsid w:val="0005053C"/>
    <w:rsid w:val="000513E7"/>
    <w:rsid w:val="00053A37"/>
    <w:rsid w:val="00054FB6"/>
    <w:rsid w:val="00055875"/>
    <w:rsid w:val="00057C24"/>
    <w:rsid w:val="000629F2"/>
    <w:rsid w:val="00063F3F"/>
    <w:rsid w:val="00064505"/>
    <w:rsid w:val="00067353"/>
    <w:rsid w:val="0007299C"/>
    <w:rsid w:val="000732DF"/>
    <w:rsid w:val="000746A2"/>
    <w:rsid w:val="000809F1"/>
    <w:rsid w:val="00081F71"/>
    <w:rsid w:val="000825F4"/>
    <w:rsid w:val="00082F86"/>
    <w:rsid w:val="00084606"/>
    <w:rsid w:val="00084BC8"/>
    <w:rsid w:val="000857A5"/>
    <w:rsid w:val="00090586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3ACB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C220B"/>
    <w:rsid w:val="000C27AB"/>
    <w:rsid w:val="000C3371"/>
    <w:rsid w:val="000C5DFA"/>
    <w:rsid w:val="000C6214"/>
    <w:rsid w:val="000C669B"/>
    <w:rsid w:val="000D0526"/>
    <w:rsid w:val="000D6F5E"/>
    <w:rsid w:val="000E0903"/>
    <w:rsid w:val="000E4264"/>
    <w:rsid w:val="000E47C1"/>
    <w:rsid w:val="000E542F"/>
    <w:rsid w:val="000E54F1"/>
    <w:rsid w:val="000E6A29"/>
    <w:rsid w:val="000F0527"/>
    <w:rsid w:val="000F2809"/>
    <w:rsid w:val="000F2958"/>
    <w:rsid w:val="000F3AA8"/>
    <w:rsid w:val="000F5303"/>
    <w:rsid w:val="00100E57"/>
    <w:rsid w:val="00103A34"/>
    <w:rsid w:val="00104F16"/>
    <w:rsid w:val="001056B7"/>
    <w:rsid w:val="0010600E"/>
    <w:rsid w:val="0010676B"/>
    <w:rsid w:val="00110396"/>
    <w:rsid w:val="00115418"/>
    <w:rsid w:val="001160F1"/>
    <w:rsid w:val="001171FB"/>
    <w:rsid w:val="00117936"/>
    <w:rsid w:val="0012039C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3C17"/>
    <w:rsid w:val="001342CC"/>
    <w:rsid w:val="00134771"/>
    <w:rsid w:val="001357B2"/>
    <w:rsid w:val="00136D71"/>
    <w:rsid w:val="0013787B"/>
    <w:rsid w:val="00141727"/>
    <w:rsid w:val="001429B9"/>
    <w:rsid w:val="001430CA"/>
    <w:rsid w:val="00143D59"/>
    <w:rsid w:val="001474F3"/>
    <w:rsid w:val="001501C2"/>
    <w:rsid w:val="00151633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187"/>
    <w:rsid w:val="00167D10"/>
    <w:rsid w:val="00170AEF"/>
    <w:rsid w:val="00171B00"/>
    <w:rsid w:val="001730CB"/>
    <w:rsid w:val="00174C22"/>
    <w:rsid w:val="0017569C"/>
    <w:rsid w:val="00175D0E"/>
    <w:rsid w:val="001770BC"/>
    <w:rsid w:val="0018024A"/>
    <w:rsid w:val="0018214B"/>
    <w:rsid w:val="00182C6F"/>
    <w:rsid w:val="001837B5"/>
    <w:rsid w:val="001840F0"/>
    <w:rsid w:val="00185091"/>
    <w:rsid w:val="00192D38"/>
    <w:rsid w:val="001932D2"/>
    <w:rsid w:val="001935F4"/>
    <w:rsid w:val="00194D7C"/>
    <w:rsid w:val="00195E73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40A"/>
    <w:rsid w:val="001D43E1"/>
    <w:rsid w:val="001D4D50"/>
    <w:rsid w:val="001D76C6"/>
    <w:rsid w:val="001E1614"/>
    <w:rsid w:val="001E1B6A"/>
    <w:rsid w:val="001E460D"/>
    <w:rsid w:val="001E7E3D"/>
    <w:rsid w:val="001F00D9"/>
    <w:rsid w:val="001F0142"/>
    <w:rsid w:val="001F103B"/>
    <w:rsid w:val="001F304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C4"/>
    <w:rsid w:val="00202491"/>
    <w:rsid w:val="002035D9"/>
    <w:rsid w:val="00205C00"/>
    <w:rsid w:val="002072FB"/>
    <w:rsid w:val="00207FB8"/>
    <w:rsid w:val="00210977"/>
    <w:rsid w:val="002118F2"/>
    <w:rsid w:val="00211F5D"/>
    <w:rsid w:val="00212279"/>
    <w:rsid w:val="002123BC"/>
    <w:rsid w:val="00213307"/>
    <w:rsid w:val="0021494E"/>
    <w:rsid w:val="002206F2"/>
    <w:rsid w:val="002213A8"/>
    <w:rsid w:val="0022145E"/>
    <w:rsid w:val="00222498"/>
    <w:rsid w:val="002277F3"/>
    <w:rsid w:val="00227EDF"/>
    <w:rsid w:val="0023042A"/>
    <w:rsid w:val="00232710"/>
    <w:rsid w:val="00234430"/>
    <w:rsid w:val="002347FC"/>
    <w:rsid w:val="00234A63"/>
    <w:rsid w:val="00235D9B"/>
    <w:rsid w:val="002360AF"/>
    <w:rsid w:val="002363C3"/>
    <w:rsid w:val="0024390E"/>
    <w:rsid w:val="00245873"/>
    <w:rsid w:val="00247248"/>
    <w:rsid w:val="00247B9F"/>
    <w:rsid w:val="00251B1F"/>
    <w:rsid w:val="0025272E"/>
    <w:rsid w:val="002558FB"/>
    <w:rsid w:val="00256510"/>
    <w:rsid w:val="00262159"/>
    <w:rsid w:val="00264EF0"/>
    <w:rsid w:val="00265EAB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478C"/>
    <w:rsid w:val="00275600"/>
    <w:rsid w:val="00276133"/>
    <w:rsid w:val="002768A0"/>
    <w:rsid w:val="00277065"/>
    <w:rsid w:val="00280697"/>
    <w:rsid w:val="00280CC0"/>
    <w:rsid w:val="00283AC4"/>
    <w:rsid w:val="0028478D"/>
    <w:rsid w:val="00285747"/>
    <w:rsid w:val="00285905"/>
    <w:rsid w:val="00287B85"/>
    <w:rsid w:val="002922D7"/>
    <w:rsid w:val="00295E72"/>
    <w:rsid w:val="002970C0"/>
    <w:rsid w:val="002A08AF"/>
    <w:rsid w:val="002A2F2A"/>
    <w:rsid w:val="002A4266"/>
    <w:rsid w:val="002A48D9"/>
    <w:rsid w:val="002A49AC"/>
    <w:rsid w:val="002A5881"/>
    <w:rsid w:val="002A588A"/>
    <w:rsid w:val="002A6C09"/>
    <w:rsid w:val="002A6DCF"/>
    <w:rsid w:val="002A7341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C49E3"/>
    <w:rsid w:val="002C5A71"/>
    <w:rsid w:val="002C5C86"/>
    <w:rsid w:val="002C6A36"/>
    <w:rsid w:val="002C79FE"/>
    <w:rsid w:val="002D22C9"/>
    <w:rsid w:val="002D23AD"/>
    <w:rsid w:val="002D34E9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4B9E"/>
    <w:rsid w:val="002E5965"/>
    <w:rsid w:val="002E6D37"/>
    <w:rsid w:val="002F291B"/>
    <w:rsid w:val="002F3D14"/>
    <w:rsid w:val="002F4FFF"/>
    <w:rsid w:val="00301043"/>
    <w:rsid w:val="00301AFA"/>
    <w:rsid w:val="00301C87"/>
    <w:rsid w:val="00302089"/>
    <w:rsid w:val="00305FFD"/>
    <w:rsid w:val="00306780"/>
    <w:rsid w:val="00306B7C"/>
    <w:rsid w:val="00307405"/>
    <w:rsid w:val="00310173"/>
    <w:rsid w:val="00310A5F"/>
    <w:rsid w:val="00311784"/>
    <w:rsid w:val="00311B4C"/>
    <w:rsid w:val="00313AAD"/>
    <w:rsid w:val="00316FF4"/>
    <w:rsid w:val="003205B6"/>
    <w:rsid w:val="00322A2D"/>
    <w:rsid w:val="00325122"/>
    <w:rsid w:val="0032519F"/>
    <w:rsid w:val="00326960"/>
    <w:rsid w:val="00327722"/>
    <w:rsid w:val="00331590"/>
    <w:rsid w:val="00332350"/>
    <w:rsid w:val="003330CD"/>
    <w:rsid w:val="00337282"/>
    <w:rsid w:val="00340466"/>
    <w:rsid w:val="00344A48"/>
    <w:rsid w:val="00345EBE"/>
    <w:rsid w:val="003462EA"/>
    <w:rsid w:val="003463B4"/>
    <w:rsid w:val="003470CF"/>
    <w:rsid w:val="003525D0"/>
    <w:rsid w:val="00355E15"/>
    <w:rsid w:val="00356951"/>
    <w:rsid w:val="003600D6"/>
    <w:rsid w:val="003610DD"/>
    <w:rsid w:val="00362207"/>
    <w:rsid w:val="00363FFD"/>
    <w:rsid w:val="00366474"/>
    <w:rsid w:val="003667AF"/>
    <w:rsid w:val="00372001"/>
    <w:rsid w:val="003721E2"/>
    <w:rsid w:val="003729B7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337D"/>
    <w:rsid w:val="00393AC1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61A3"/>
    <w:rsid w:val="003B68C9"/>
    <w:rsid w:val="003C04D6"/>
    <w:rsid w:val="003C089D"/>
    <w:rsid w:val="003C3922"/>
    <w:rsid w:val="003C39AB"/>
    <w:rsid w:val="003C45E6"/>
    <w:rsid w:val="003C4AAF"/>
    <w:rsid w:val="003C4DA3"/>
    <w:rsid w:val="003C6833"/>
    <w:rsid w:val="003D158B"/>
    <w:rsid w:val="003D39D7"/>
    <w:rsid w:val="003D523E"/>
    <w:rsid w:val="003D55DC"/>
    <w:rsid w:val="003D5E37"/>
    <w:rsid w:val="003E0031"/>
    <w:rsid w:val="003E0EB7"/>
    <w:rsid w:val="003E1396"/>
    <w:rsid w:val="003E1804"/>
    <w:rsid w:val="003E2D90"/>
    <w:rsid w:val="003E3138"/>
    <w:rsid w:val="003E40DF"/>
    <w:rsid w:val="003E4FF5"/>
    <w:rsid w:val="003F06DA"/>
    <w:rsid w:val="003F1191"/>
    <w:rsid w:val="003F163A"/>
    <w:rsid w:val="003F72DF"/>
    <w:rsid w:val="003F7D71"/>
    <w:rsid w:val="003F7DE2"/>
    <w:rsid w:val="004004F0"/>
    <w:rsid w:val="00402F30"/>
    <w:rsid w:val="0040316E"/>
    <w:rsid w:val="00403C57"/>
    <w:rsid w:val="004066B8"/>
    <w:rsid w:val="0040694E"/>
    <w:rsid w:val="00406BD2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B60"/>
    <w:rsid w:val="00446FE8"/>
    <w:rsid w:val="004472EE"/>
    <w:rsid w:val="00451C9E"/>
    <w:rsid w:val="00453600"/>
    <w:rsid w:val="004543EE"/>
    <w:rsid w:val="00455373"/>
    <w:rsid w:val="00455456"/>
    <w:rsid w:val="004559CE"/>
    <w:rsid w:val="004567D4"/>
    <w:rsid w:val="00457B7C"/>
    <w:rsid w:val="004601B4"/>
    <w:rsid w:val="004609C9"/>
    <w:rsid w:val="004611FB"/>
    <w:rsid w:val="004627BA"/>
    <w:rsid w:val="00463348"/>
    <w:rsid w:val="0046448C"/>
    <w:rsid w:val="00465931"/>
    <w:rsid w:val="004666CF"/>
    <w:rsid w:val="00466ED1"/>
    <w:rsid w:val="004679BA"/>
    <w:rsid w:val="00467A0D"/>
    <w:rsid w:val="00467B64"/>
    <w:rsid w:val="00471410"/>
    <w:rsid w:val="00472465"/>
    <w:rsid w:val="00472CFD"/>
    <w:rsid w:val="00474C51"/>
    <w:rsid w:val="00480096"/>
    <w:rsid w:val="00480520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7B18"/>
    <w:rsid w:val="004A26AD"/>
    <w:rsid w:val="004A462A"/>
    <w:rsid w:val="004A6585"/>
    <w:rsid w:val="004A71A3"/>
    <w:rsid w:val="004B0419"/>
    <w:rsid w:val="004B496E"/>
    <w:rsid w:val="004B54BC"/>
    <w:rsid w:val="004B5830"/>
    <w:rsid w:val="004C0350"/>
    <w:rsid w:val="004C15EF"/>
    <w:rsid w:val="004C2544"/>
    <w:rsid w:val="004C2C84"/>
    <w:rsid w:val="004C513C"/>
    <w:rsid w:val="004C54F4"/>
    <w:rsid w:val="004C76FF"/>
    <w:rsid w:val="004D12FA"/>
    <w:rsid w:val="004D438B"/>
    <w:rsid w:val="004D4464"/>
    <w:rsid w:val="004D4F0B"/>
    <w:rsid w:val="004D615B"/>
    <w:rsid w:val="004E09D2"/>
    <w:rsid w:val="004E149E"/>
    <w:rsid w:val="004E19C5"/>
    <w:rsid w:val="004E3880"/>
    <w:rsid w:val="004E3E6E"/>
    <w:rsid w:val="004E5B70"/>
    <w:rsid w:val="004E6856"/>
    <w:rsid w:val="004E78B3"/>
    <w:rsid w:val="004F29F4"/>
    <w:rsid w:val="004F461B"/>
    <w:rsid w:val="004F484E"/>
    <w:rsid w:val="00500B87"/>
    <w:rsid w:val="00501C3C"/>
    <w:rsid w:val="00502187"/>
    <w:rsid w:val="00503026"/>
    <w:rsid w:val="005041E5"/>
    <w:rsid w:val="005061CD"/>
    <w:rsid w:val="005069A2"/>
    <w:rsid w:val="00511276"/>
    <w:rsid w:val="005138E4"/>
    <w:rsid w:val="00515BF7"/>
    <w:rsid w:val="00516A7E"/>
    <w:rsid w:val="0051734C"/>
    <w:rsid w:val="00517CCD"/>
    <w:rsid w:val="005214FC"/>
    <w:rsid w:val="005313CB"/>
    <w:rsid w:val="00532341"/>
    <w:rsid w:val="00534845"/>
    <w:rsid w:val="00534FBB"/>
    <w:rsid w:val="00536B4C"/>
    <w:rsid w:val="00537C5F"/>
    <w:rsid w:val="00541232"/>
    <w:rsid w:val="00541CEA"/>
    <w:rsid w:val="005433E1"/>
    <w:rsid w:val="005435AE"/>
    <w:rsid w:val="0054439E"/>
    <w:rsid w:val="005448F1"/>
    <w:rsid w:val="005468C2"/>
    <w:rsid w:val="00546D8E"/>
    <w:rsid w:val="00550A72"/>
    <w:rsid w:val="00550B13"/>
    <w:rsid w:val="00550BE2"/>
    <w:rsid w:val="00553EF4"/>
    <w:rsid w:val="005573B2"/>
    <w:rsid w:val="0056158D"/>
    <w:rsid w:val="00561B82"/>
    <w:rsid w:val="00563AE8"/>
    <w:rsid w:val="00564089"/>
    <w:rsid w:val="0056621F"/>
    <w:rsid w:val="00572B66"/>
    <w:rsid w:val="00574482"/>
    <w:rsid w:val="005746CC"/>
    <w:rsid w:val="00581334"/>
    <w:rsid w:val="00582C9A"/>
    <w:rsid w:val="00583639"/>
    <w:rsid w:val="00583A21"/>
    <w:rsid w:val="00594216"/>
    <w:rsid w:val="005978CF"/>
    <w:rsid w:val="005A08F8"/>
    <w:rsid w:val="005A159A"/>
    <w:rsid w:val="005A266C"/>
    <w:rsid w:val="005A3DFF"/>
    <w:rsid w:val="005A4D29"/>
    <w:rsid w:val="005A5662"/>
    <w:rsid w:val="005A79D0"/>
    <w:rsid w:val="005B06EA"/>
    <w:rsid w:val="005B0FE2"/>
    <w:rsid w:val="005B34AA"/>
    <w:rsid w:val="005B413E"/>
    <w:rsid w:val="005B4888"/>
    <w:rsid w:val="005B7EB7"/>
    <w:rsid w:val="005C248F"/>
    <w:rsid w:val="005C3143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7070"/>
    <w:rsid w:val="005E70DA"/>
    <w:rsid w:val="005E7392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7EB6"/>
    <w:rsid w:val="0061023B"/>
    <w:rsid w:val="0061085B"/>
    <w:rsid w:val="00612176"/>
    <w:rsid w:val="00612D2C"/>
    <w:rsid w:val="00612D8F"/>
    <w:rsid w:val="0061322A"/>
    <w:rsid w:val="00613589"/>
    <w:rsid w:val="00613D8F"/>
    <w:rsid w:val="006144EB"/>
    <w:rsid w:val="0061592B"/>
    <w:rsid w:val="00615B6A"/>
    <w:rsid w:val="00615C9D"/>
    <w:rsid w:val="00617D3C"/>
    <w:rsid w:val="006224F5"/>
    <w:rsid w:val="00623D94"/>
    <w:rsid w:val="006249D7"/>
    <w:rsid w:val="00625274"/>
    <w:rsid w:val="00626FF7"/>
    <w:rsid w:val="00627CBC"/>
    <w:rsid w:val="0063166D"/>
    <w:rsid w:val="006320FF"/>
    <w:rsid w:val="006352E7"/>
    <w:rsid w:val="00641E47"/>
    <w:rsid w:val="00642A0D"/>
    <w:rsid w:val="00642D4F"/>
    <w:rsid w:val="006450C3"/>
    <w:rsid w:val="00645307"/>
    <w:rsid w:val="00645D8F"/>
    <w:rsid w:val="006468D4"/>
    <w:rsid w:val="0064713A"/>
    <w:rsid w:val="00650FCB"/>
    <w:rsid w:val="00652617"/>
    <w:rsid w:val="00654926"/>
    <w:rsid w:val="00654F7A"/>
    <w:rsid w:val="006552F8"/>
    <w:rsid w:val="00655336"/>
    <w:rsid w:val="00656626"/>
    <w:rsid w:val="00657016"/>
    <w:rsid w:val="00657CCE"/>
    <w:rsid w:val="00661B85"/>
    <w:rsid w:val="00662271"/>
    <w:rsid w:val="00662350"/>
    <w:rsid w:val="00662A81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0B6"/>
    <w:rsid w:val="00683B3A"/>
    <w:rsid w:val="00684525"/>
    <w:rsid w:val="00686C5F"/>
    <w:rsid w:val="00686CB9"/>
    <w:rsid w:val="00687269"/>
    <w:rsid w:val="00687965"/>
    <w:rsid w:val="00691F70"/>
    <w:rsid w:val="00694573"/>
    <w:rsid w:val="00697418"/>
    <w:rsid w:val="006A29BD"/>
    <w:rsid w:val="006A2EBA"/>
    <w:rsid w:val="006A5260"/>
    <w:rsid w:val="006A61AF"/>
    <w:rsid w:val="006A6B17"/>
    <w:rsid w:val="006B0827"/>
    <w:rsid w:val="006B36EC"/>
    <w:rsid w:val="006B4349"/>
    <w:rsid w:val="006B6511"/>
    <w:rsid w:val="006C25FA"/>
    <w:rsid w:val="006C3F6D"/>
    <w:rsid w:val="006C4523"/>
    <w:rsid w:val="006C6D23"/>
    <w:rsid w:val="006D02CD"/>
    <w:rsid w:val="006D1C03"/>
    <w:rsid w:val="006D1D5F"/>
    <w:rsid w:val="006D2232"/>
    <w:rsid w:val="006D26C6"/>
    <w:rsid w:val="006D5F69"/>
    <w:rsid w:val="006D7E8B"/>
    <w:rsid w:val="006E1E84"/>
    <w:rsid w:val="006E2C85"/>
    <w:rsid w:val="006E791E"/>
    <w:rsid w:val="006F0DDF"/>
    <w:rsid w:val="006F1C98"/>
    <w:rsid w:val="006F3339"/>
    <w:rsid w:val="006F6979"/>
    <w:rsid w:val="006F6D07"/>
    <w:rsid w:val="00700686"/>
    <w:rsid w:val="0070118D"/>
    <w:rsid w:val="00703732"/>
    <w:rsid w:val="00703B62"/>
    <w:rsid w:val="00703D81"/>
    <w:rsid w:val="00703F2E"/>
    <w:rsid w:val="0071203D"/>
    <w:rsid w:val="007122D1"/>
    <w:rsid w:val="00714BF9"/>
    <w:rsid w:val="007163E5"/>
    <w:rsid w:val="007216BB"/>
    <w:rsid w:val="00721997"/>
    <w:rsid w:val="0072220A"/>
    <w:rsid w:val="00722FF2"/>
    <w:rsid w:val="007235B9"/>
    <w:rsid w:val="007237A4"/>
    <w:rsid w:val="00724979"/>
    <w:rsid w:val="00724CF1"/>
    <w:rsid w:val="00724FEB"/>
    <w:rsid w:val="00725A8E"/>
    <w:rsid w:val="00726A68"/>
    <w:rsid w:val="007321C8"/>
    <w:rsid w:val="0073317F"/>
    <w:rsid w:val="0073328A"/>
    <w:rsid w:val="007346FA"/>
    <w:rsid w:val="0073602D"/>
    <w:rsid w:val="007400E2"/>
    <w:rsid w:val="00743665"/>
    <w:rsid w:val="007478E3"/>
    <w:rsid w:val="0075047D"/>
    <w:rsid w:val="00750A38"/>
    <w:rsid w:val="007547C8"/>
    <w:rsid w:val="00760A5C"/>
    <w:rsid w:val="00761A4C"/>
    <w:rsid w:val="00763D7B"/>
    <w:rsid w:val="0076759B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EAC"/>
    <w:rsid w:val="007870F7"/>
    <w:rsid w:val="00787550"/>
    <w:rsid w:val="00790836"/>
    <w:rsid w:val="00791A21"/>
    <w:rsid w:val="007935DB"/>
    <w:rsid w:val="007937E3"/>
    <w:rsid w:val="0079468F"/>
    <w:rsid w:val="007972F7"/>
    <w:rsid w:val="007A078C"/>
    <w:rsid w:val="007A0AD5"/>
    <w:rsid w:val="007A61D4"/>
    <w:rsid w:val="007B02C4"/>
    <w:rsid w:val="007B31F1"/>
    <w:rsid w:val="007B5441"/>
    <w:rsid w:val="007B648C"/>
    <w:rsid w:val="007C1425"/>
    <w:rsid w:val="007C1993"/>
    <w:rsid w:val="007C40E1"/>
    <w:rsid w:val="007C4E7E"/>
    <w:rsid w:val="007C6776"/>
    <w:rsid w:val="007C69F7"/>
    <w:rsid w:val="007C7ACE"/>
    <w:rsid w:val="007C7B49"/>
    <w:rsid w:val="007C7CD6"/>
    <w:rsid w:val="007D0334"/>
    <w:rsid w:val="007D1BE9"/>
    <w:rsid w:val="007D384B"/>
    <w:rsid w:val="007D41CF"/>
    <w:rsid w:val="007D55AA"/>
    <w:rsid w:val="007D6BFD"/>
    <w:rsid w:val="007E19EA"/>
    <w:rsid w:val="007E1FF6"/>
    <w:rsid w:val="007E248E"/>
    <w:rsid w:val="007E51A2"/>
    <w:rsid w:val="007E6407"/>
    <w:rsid w:val="007E69C2"/>
    <w:rsid w:val="007E6B2F"/>
    <w:rsid w:val="007E795E"/>
    <w:rsid w:val="007F3446"/>
    <w:rsid w:val="007F3BCD"/>
    <w:rsid w:val="007F729A"/>
    <w:rsid w:val="008004F2"/>
    <w:rsid w:val="0080168C"/>
    <w:rsid w:val="00801CA9"/>
    <w:rsid w:val="00803D19"/>
    <w:rsid w:val="008059A4"/>
    <w:rsid w:val="008072EB"/>
    <w:rsid w:val="00810CF6"/>
    <w:rsid w:val="008112C4"/>
    <w:rsid w:val="00813941"/>
    <w:rsid w:val="00814C96"/>
    <w:rsid w:val="008158E9"/>
    <w:rsid w:val="00816482"/>
    <w:rsid w:val="008164AC"/>
    <w:rsid w:val="00822DA5"/>
    <w:rsid w:val="00824047"/>
    <w:rsid w:val="00824EC8"/>
    <w:rsid w:val="008270CB"/>
    <w:rsid w:val="00831E18"/>
    <w:rsid w:val="008333AD"/>
    <w:rsid w:val="00834183"/>
    <w:rsid w:val="00841618"/>
    <w:rsid w:val="00842941"/>
    <w:rsid w:val="00842FF3"/>
    <w:rsid w:val="00844531"/>
    <w:rsid w:val="00852572"/>
    <w:rsid w:val="00852961"/>
    <w:rsid w:val="0085565E"/>
    <w:rsid w:val="00860759"/>
    <w:rsid w:val="00860FF7"/>
    <w:rsid w:val="008642E0"/>
    <w:rsid w:val="00864E52"/>
    <w:rsid w:val="008652AB"/>
    <w:rsid w:val="00866274"/>
    <w:rsid w:val="008664E2"/>
    <w:rsid w:val="0087085C"/>
    <w:rsid w:val="00870B42"/>
    <w:rsid w:val="0087131B"/>
    <w:rsid w:val="0087258C"/>
    <w:rsid w:val="0087363B"/>
    <w:rsid w:val="00874528"/>
    <w:rsid w:val="00874818"/>
    <w:rsid w:val="0087568E"/>
    <w:rsid w:val="00875B2D"/>
    <w:rsid w:val="00880E1B"/>
    <w:rsid w:val="0088278C"/>
    <w:rsid w:val="0088461D"/>
    <w:rsid w:val="00885EDA"/>
    <w:rsid w:val="00885FAB"/>
    <w:rsid w:val="0088746F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590A"/>
    <w:rsid w:val="008A6906"/>
    <w:rsid w:val="008B0144"/>
    <w:rsid w:val="008B18B3"/>
    <w:rsid w:val="008B2593"/>
    <w:rsid w:val="008B5014"/>
    <w:rsid w:val="008B67AC"/>
    <w:rsid w:val="008B7879"/>
    <w:rsid w:val="008C0A19"/>
    <w:rsid w:val="008C197C"/>
    <w:rsid w:val="008C35ED"/>
    <w:rsid w:val="008C4E86"/>
    <w:rsid w:val="008C5845"/>
    <w:rsid w:val="008D08E7"/>
    <w:rsid w:val="008D1250"/>
    <w:rsid w:val="008D2E95"/>
    <w:rsid w:val="008D64E9"/>
    <w:rsid w:val="008D7A18"/>
    <w:rsid w:val="008E1726"/>
    <w:rsid w:val="008E5244"/>
    <w:rsid w:val="008E6267"/>
    <w:rsid w:val="008F3F09"/>
    <w:rsid w:val="008F4855"/>
    <w:rsid w:val="008F5643"/>
    <w:rsid w:val="00904273"/>
    <w:rsid w:val="00904ADB"/>
    <w:rsid w:val="009055A8"/>
    <w:rsid w:val="00906EF2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6C6C"/>
    <w:rsid w:val="00926CE3"/>
    <w:rsid w:val="00926F66"/>
    <w:rsid w:val="00927A46"/>
    <w:rsid w:val="00927B47"/>
    <w:rsid w:val="00927C6B"/>
    <w:rsid w:val="00930CA1"/>
    <w:rsid w:val="00931A11"/>
    <w:rsid w:val="009325D0"/>
    <w:rsid w:val="00932BB8"/>
    <w:rsid w:val="00932E87"/>
    <w:rsid w:val="00933682"/>
    <w:rsid w:val="0093369A"/>
    <w:rsid w:val="009353E1"/>
    <w:rsid w:val="00937D7E"/>
    <w:rsid w:val="0094696B"/>
    <w:rsid w:val="009510C5"/>
    <w:rsid w:val="00951EAD"/>
    <w:rsid w:val="009533D1"/>
    <w:rsid w:val="009561D1"/>
    <w:rsid w:val="00956B67"/>
    <w:rsid w:val="00960716"/>
    <w:rsid w:val="00964D67"/>
    <w:rsid w:val="0096662E"/>
    <w:rsid w:val="00966C2D"/>
    <w:rsid w:val="00972E4B"/>
    <w:rsid w:val="00973523"/>
    <w:rsid w:val="00973D4C"/>
    <w:rsid w:val="00975615"/>
    <w:rsid w:val="00976341"/>
    <w:rsid w:val="0097678B"/>
    <w:rsid w:val="009771F9"/>
    <w:rsid w:val="009806D6"/>
    <w:rsid w:val="009807B8"/>
    <w:rsid w:val="00981A79"/>
    <w:rsid w:val="00982540"/>
    <w:rsid w:val="0098583B"/>
    <w:rsid w:val="00985E8F"/>
    <w:rsid w:val="00995044"/>
    <w:rsid w:val="00995CE9"/>
    <w:rsid w:val="00996B50"/>
    <w:rsid w:val="0099761A"/>
    <w:rsid w:val="009A05DB"/>
    <w:rsid w:val="009A209E"/>
    <w:rsid w:val="009A32E0"/>
    <w:rsid w:val="009A38F4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D48"/>
    <w:rsid w:val="009B4054"/>
    <w:rsid w:val="009B6795"/>
    <w:rsid w:val="009C1272"/>
    <w:rsid w:val="009C1527"/>
    <w:rsid w:val="009C2D53"/>
    <w:rsid w:val="009C43F4"/>
    <w:rsid w:val="009C568D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E07D0"/>
    <w:rsid w:val="009E094E"/>
    <w:rsid w:val="009E0FFF"/>
    <w:rsid w:val="009E1207"/>
    <w:rsid w:val="009E19FF"/>
    <w:rsid w:val="009E2AA1"/>
    <w:rsid w:val="009E3F17"/>
    <w:rsid w:val="009E58C7"/>
    <w:rsid w:val="009E6C73"/>
    <w:rsid w:val="009F038E"/>
    <w:rsid w:val="009F040E"/>
    <w:rsid w:val="009F08B5"/>
    <w:rsid w:val="009F1218"/>
    <w:rsid w:val="009F1656"/>
    <w:rsid w:val="009F184D"/>
    <w:rsid w:val="009F1FE7"/>
    <w:rsid w:val="009F7158"/>
    <w:rsid w:val="00A001A5"/>
    <w:rsid w:val="00A00AD8"/>
    <w:rsid w:val="00A03F37"/>
    <w:rsid w:val="00A04CF9"/>
    <w:rsid w:val="00A05C7A"/>
    <w:rsid w:val="00A06BD4"/>
    <w:rsid w:val="00A0761C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6C3"/>
    <w:rsid w:val="00A223C9"/>
    <w:rsid w:val="00A22651"/>
    <w:rsid w:val="00A2336D"/>
    <w:rsid w:val="00A25060"/>
    <w:rsid w:val="00A26423"/>
    <w:rsid w:val="00A305BF"/>
    <w:rsid w:val="00A30BBA"/>
    <w:rsid w:val="00A30F2E"/>
    <w:rsid w:val="00A32D08"/>
    <w:rsid w:val="00A33130"/>
    <w:rsid w:val="00A3315E"/>
    <w:rsid w:val="00A3402E"/>
    <w:rsid w:val="00A354E4"/>
    <w:rsid w:val="00A356BF"/>
    <w:rsid w:val="00A36DF5"/>
    <w:rsid w:val="00A40705"/>
    <w:rsid w:val="00A408F9"/>
    <w:rsid w:val="00A42371"/>
    <w:rsid w:val="00A44B2E"/>
    <w:rsid w:val="00A45001"/>
    <w:rsid w:val="00A45267"/>
    <w:rsid w:val="00A45BFD"/>
    <w:rsid w:val="00A47E60"/>
    <w:rsid w:val="00A503CF"/>
    <w:rsid w:val="00A528D2"/>
    <w:rsid w:val="00A540E3"/>
    <w:rsid w:val="00A54AFB"/>
    <w:rsid w:val="00A56955"/>
    <w:rsid w:val="00A57ED4"/>
    <w:rsid w:val="00A60A3C"/>
    <w:rsid w:val="00A61926"/>
    <w:rsid w:val="00A654F3"/>
    <w:rsid w:val="00A66215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2952"/>
    <w:rsid w:val="00AA55DF"/>
    <w:rsid w:val="00AA6A1C"/>
    <w:rsid w:val="00AA6D22"/>
    <w:rsid w:val="00AB0311"/>
    <w:rsid w:val="00AB2672"/>
    <w:rsid w:val="00AB3433"/>
    <w:rsid w:val="00AB4E8E"/>
    <w:rsid w:val="00AB5DA7"/>
    <w:rsid w:val="00AC25A5"/>
    <w:rsid w:val="00AC3019"/>
    <w:rsid w:val="00AC47B4"/>
    <w:rsid w:val="00AC4DDE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D7381"/>
    <w:rsid w:val="00AE10DB"/>
    <w:rsid w:val="00AE2658"/>
    <w:rsid w:val="00AE27F2"/>
    <w:rsid w:val="00AE3EC2"/>
    <w:rsid w:val="00AE5140"/>
    <w:rsid w:val="00AE7630"/>
    <w:rsid w:val="00AE7675"/>
    <w:rsid w:val="00AF099D"/>
    <w:rsid w:val="00AF0D1D"/>
    <w:rsid w:val="00AF3AB3"/>
    <w:rsid w:val="00AF6FBA"/>
    <w:rsid w:val="00B01801"/>
    <w:rsid w:val="00B0243F"/>
    <w:rsid w:val="00B0292B"/>
    <w:rsid w:val="00B03067"/>
    <w:rsid w:val="00B05422"/>
    <w:rsid w:val="00B0585D"/>
    <w:rsid w:val="00B05B5F"/>
    <w:rsid w:val="00B16A8F"/>
    <w:rsid w:val="00B16FE7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D3D"/>
    <w:rsid w:val="00B33D91"/>
    <w:rsid w:val="00B340A0"/>
    <w:rsid w:val="00B34D07"/>
    <w:rsid w:val="00B35F46"/>
    <w:rsid w:val="00B379F5"/>
    <w:rsid w:val="00B37C5D"/>
    <w:rsid w:val="00B41295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415"/>
    <w:rsid w:val="00B70390"/>
    <w:rsid w:val="00B70885"/>
    <w:rsid w:val="00B75348"/>
    <w:rsid w:val="00B7612A"/>
    <w:rsid w:val="00B76391"/>
    <w:rsid w:val="00B81525"/>
    <w:rsid w:val="00B820A3"/>
    <w:rsid w:val="00B826CF"/>
    <w:rsid w:val="00B84364"/>
    <w:rsid w:val="00B87B18"/>
    <w:rsid w:val="00B93E3E"/>
    <w:rsid w:val="00BA70FD"/>
    <w:rsid w:val="00BB0F03"/>
    <w:rsid w:val="00BB11E5"/>
    <w:rsid w:val="00BB1A41"/>
    <w:rsid w:val="00BB3BDF"/>
    <w:rsid w:val="00BB5474"/>
    <w:rsid w:val="00BB666A"/>
    <w:rsid w:val="00BB6E97"/>
    <w:rsid w:val="00BB7BEC"/>
    <w:rsid w:val="00BC2A06"/>
    <w:rsid w:val="00BC2B8A"/>
    <w:rsid w:val="00BC7809"/>
    <w:rsid w:val="00BC78B2"/>
    <w:rsid w:val="00BD04CB"/>
    <w:rsid w:val="00BD3192"/>
    <w:rsid w:val="00BD6A75"/>
    <w:rsid w:val="00BE1F3F"/>
    <w:rsid w:val="00BE4905"/>
    <w:rsid w:val="00BE6C78"/>
    <w:rsid w:val="00BE7255"/>
    <w:rsid w:val="00BF0889"/>
    <w:rsid w:val="00BF3590"/>
    <w:rsid w:val="00C02CEA"/>
    <w:rsid w:val="00C02D65"/>
    <w:rsid w:val="00C050D3"/>
    <w:rsid w:val="00C054EF"/>
    <w:rsid w:val="00C05838"/>
    <w:rsid w:val="00C05EE4"/>
    <w:rsid w:val="00C05EEC"/>
    <w:rsid w:val="00C100A3"/>
    <w:rsid w:val="00C11008"/>
    <w:rsid w:val="00C11954"/>
    <w:rsid w:val="00C11D91"/>
    <w:rsid w:val="00C123EA"/>
    <w:rsid w:val="00C12739"/>
    <w:rsid w:val="00C131B6"/>
    <w:rsid w:val="00C13363"/>
    <w:rsid w:val="00C13CC2"/>
    <w:rsid w:val="00C16B85"/>
    <w:rsid w:val="00C2267E"/>
    <w:rsid w:val="00C2385B"/>
    <w:rsid w:val="00C26991"/>
    <w:rsid w:val="00C26C0C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4942"/>
    <w:rsid w:val="00C458F8"/>
    <w:rsid w:val="00C46CDB"/>
    <w:rsid w:val="00C46E12"/>
    <w:rsid w:val="00C47DB6"/>
    <w:rsid w:val="00C50402"/>
    <w:rsid w:val="00C535A2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707"/>
    <w:rsid w:val="00C62FF4"/>
    <w:rsid w:val="00C636AB"/>
    <w:rsid w:val="00C65588"/>
    <w:rsid w:val="00C66B57"/>
    <w:rsid w:val="00C67D56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977B2"/>
    <w:rsid w:val="00CA12AB"/>
    <w:rsid w:val="00CA14A7"/>
    <w:rsid w:val="00CA25E3"/>
    <w:rsid w:val="00CA3E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06FB"/>
    <w:rsid w:val="00CD2A59"/>
    <w:rsid w:val="00CD3E87"/>
    <w:rsid w:val="00CD528C"/>
    <w:rsid w:val="00CD5D38"/>
    <w:rsid w:val="00CD6F82"/>
    <w:rsid w:val="00CD73E2"/>
    <w:rsid w:val="00CE0220"/>
    <w:rsid w:val="00CE0651"/>
    <w:rsid w:val="00CE13F7"/>
    <w:rsid w:val="00CE1C3C"/>
    <w:rsid w:val="00CE301D"/>
    <w:rsid w:val="00CE3C74"/>
    <w:rsid w:val="00CE6DD5"/>
    <w:rsid w:val="00CE7186"/>
    <w:rsid w:val="00CE7E40"/>
    <w:rsid w:val="00CF0772"/>
    <w:rsid w:val="00CF25F4"/>
    <w:rsid w:val="00CF33C8"/>
    <w:rsid w:val="00CF527B"/>
    <w:rsid w:val="00CF6693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5F63"/>
    <w:rsid w:val="00D2180C"/>
    <w:rsid w:val="00D21AA8"/>
    <w:rsid w:val="00D21ED1"/>
    <w:rsid w:val="00D23733"/>
    <w:rsid w:val="00D245F8"/>
    <w:rsid w:val="00D24B9C"/>
    <w:rsid w:val="00D27ECC"/>
    <w:rsid w:val="00D30656"/>
    <w:rsid w:val="00D308F3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41F1"/>
    <w:rsid w:val="00D74A08"/>
    <w:rsid w:val="00D74B48"/>
    <w:rsid w:val="00D74BD5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6407"/>
    <w:rsid w:val="00D866D9"/>
    <w:rsid w:val="00D87AD7"/>
    <w:rsid w:val="00D90D23"/>
    <w:rsid w:val="00D926BF"/>
    <w:rsid w:val="00D931B3"/>
    <w:rsid w:val="00D93BB2"/>
    <w:rsid w:val="00D94560"/>
    <w:rsid w:val="00D946DD"/>
    <w:rsid w:val="00D95C9B"/>
    <w:rsid w:val="00D97D58"/>
    <w:rsid w:val="00DA3874"/>
    <w:rsid w:val="00DA4AC1"/>
    <w:rsid w:val="00DA65BC"/>
    <w:rsid w:val="00DB1219"/>
    <w:rsid w:val="00DB140E"/>
    <w:rsid w:val="00DB1A6C"/>
    <w:rsid w:val="00DB20F7"/>
    <w:rsid w:val="00DB496D"/>
    <w:rsid w:val="00DC3B12"/>
    <w:rsid w:val="00DC3C7C"/>
    <w:rsid w:val="00DC4218"/>
    <w:rsid w:val="00DC4BD5"/>
    <w:rsid w:val="00DD0110"/>
    <w:rsid w:val="00DD0132"/>
    <w:rsid w:val="00DD15E4"/>
    <w:rsid w:val="00DD309C"/>
    <w:rsid w:val="00DD41A2"/>
    <w:rsid w:val="00DD5649"/>
    <w:rsid w:val="00DD5B27"/>
    <w:rsid w:val="00DD6CC8"/>
    <w:rsid w:val="00DE21A2"/>
    <w:rsid w:val="00DE3C21"/>
    <w:rsid w:val="00DE487B"/>
    <w:rsid w:val="00DE7D18"/>
    <w:rsid w:val="00DF1D51"/>
    <w:rsid w:val="00DF2FBC"/>
    <w:rsid w:val="00DF38E6"/>
    <w:rsid w:val="00DF3BAB"/>
    <w:rsid w:val="00DF4ED2"/>
    <w:rsid w:val="00DF6183"/>
    <w:rsid w:val="00E033BE"/>
    <w:rsid w:val="00E03CD4"/>
    <w:rsid w:val="00E07100"/>
    <w:rsid w:val="00E07A7F"/>
    <w:rsid w:val="00E07B06"/>
    <w:rsid w:val="00E07B63"/>
    <w:rsid w:val="00E10063"/>
    <w:rsid w:val="00E10EBA"/>
    <w:rsid w:val="00E12D5C"/>
    <w:rsid w:val="00E131FB"/>
    <w:rsid w:val="00E13CC0"/>
    <w:rsid w:val="00E13E6B"/>
    <w:rsid w:val="00E15B43"/>
    <w:rsid w:val="00E16BA2"/>
    <w:rsid w:val="00E201F3"/>
    <w:rsid w:val="00E21C40"/>
    <w:rsid w:val="00E21D0F"/>
    <w:rsid w:val="00E2315B"/>
    <w:rsid w:val="00E24D91"/>
    <w:rsid w:val="00E26B8D"/>
    <w:rsid w:val="00E33596"/>
    <w:rsid w:val="00E33614"/>
    <w:rsid w:val="00E35E2B"/>
    <w:rsid w:val="00E3639E"/>
    <w:rsid w:val="00E375DB"/>
    <w:rsid w:val="00E40421"/>
    <w:rsid w:val="00E40BA2"/>
    <w:rsid w:val="00E43766"/>
    <w:rsid w:val="00E4425C"/>
    <w:rsid w:val="00E468E7"/>
    <w:rsid w:val="00E4706D"/>
    <w:rsid w:val="00E507FD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BC7"/>
    <w:rsid w:val="00E73CC3"/>
    <w:rsid w:val="00E75C09"/>
    <w:rsid w:val="00E77E54"/>
    <w:rsid w:val="00E8151B"/>
    <w:rsid w:val="00E8224C"/>
    <w:rsid w:val="00E8541E"/>
    <w:rsid w:val="00E869C5"/>
    <w:rsid w:val="00E874EF"/>
    <w:rsid w:val="00E931C6"/>
    <w:rsid w:val="00E93336"/>
    <w:rsid w:val="00E94194"/>
    <w:rsid w:val="00E97C75"/>
    <w:rsid w:val="00E97F87"/>
    <w:rsid w:val="00EA02B0"/>
    <w:rsid w:val="00EA0DEA"/>
    <w:rsid w:val="00EA1A46"/>
    <w:rsid w:val="00EA3A00"/>
    <w:rsid w:val="00EA5ADF"/>
    <w:rsid w:val="00EA6680"/>
    <w:rsid w:val="00EA700A"/>
    <w:rsid w:val="00EB00C4"/>
    <w:rsid w:val="00EB0318"/>
    <w:rsid w:val="00EB3BC4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D3946"/>
    <w:rsid w:val="00ED4FAD"/>
    <w:rsid w:val="00ED668E"/>
    <w:rsid w:val="00ED7E99"/>
    <w:rsid w:val="00EE0D0B"/>
    <w:rsid w:val="00EE290C"/>
    <w:rsid w:val="00EE3BF9"/>
    <w:rsid w:val="00EE5840"/>
    <w:rsid w:val="00EE63C8"/>
    <w:rsid w:val="00EE673D"/>
    <w:rsid w:val="00EE69E3"/>
    <w:rsid w:val="00EE7D32"/>
    <w:rsid w:val="00EF6C9D"/>
    <w:rsid w:val="00EF714E"/>
    <w:rsid w:val="00EF770F"/>
    <w:rsid w:val="00F00F5D"/>
    <w:rsid w:val="00F02A42"/>
    <w:rsid w:val="00F02B06"/>
    <w:rsid w:val="00F04409"/>
    <w:rsid w:val="00F04FE5"/>
    <w:rsid w:val="00F12C59"/>
    <w:rsid w:val="00F13976"/>
    <w:rsid w:val="00F14D0C"/>
    <w:rsid w:val="00F15A4C"/>
    <w:rsid w:val="00F15DDD"/>
    <w:rsid w:val="00F1665F"/>
    <w:rsid w:val="00F17171"/>
    <w:rsid w:val="00F248F1"/>
    <w:rsid w:val="00F26EE8"/>
    <w:rsid w:val="00F30B45"/>
    <w:rsid w:val="00F31ADF"/>
    <w:rsid w:val="00F35572"/>
    <w:rsid w:val="00F36496"/>
    <w:rsid w:val="00F36879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5134E"/>
    <w:rsid w:val="00F5274E"/>
    <w:rsid w:val="00F557C7"/>
    <w:rsid w:val="00F6079D"/>
    <w:rsid w:val="00F617C5"/>
    <w:rsid w:val="00F62E76"/>
    <w:rsid w:val="00F649DE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7266"/>
    <w:rsid w:val="00F7784C"/>
    <w:rsid w:val="00F779EE"/>
    <w:rsid w:val="00F85EA1"/>
    <w:rsid w:val="00F86020"/>
    <w:rsid w:val="00F908C5"/>
    <w:rsid w:val="00F93871"/>
    <w:rsid w:val="00F97981"/>
    <w:rsid w:val="00F97EBD"/>
    <w:rsid w:val="00FA302E"/>
    <w:rsid w:val="00FA493C"/>
    <w:rsid w:val="00FA4CE6"/>
    <w:rsid w:val="00FA51CF"/>
    <w:rsid w:val="00FB0E57"/>
    <w:rsid w:val="00FB23CD"/>
    <w:rsid w:val="00FB2A59"/>
    <w:rsid w:val="00FB41DB"/>
    <w:rsid w:val="00FB6939"/>
    <w:rsid w:val="00FB72BE"/>
    <w:rsid w:val="00FB7C4D"/>
    <w:rsid w:val="00FC07AD"/>
    <w:rsid w:val="00FC09C8"/>
    <w:rsid w:val="00FC180F"/>
    <w:rsid w:val="00FC1ED3"/>
    <w:rsid w:val="00FC20E7"/>
    <w:rsid w:val="00FC2E55"/>
    <w:rsid w:val="00FC59D6"/>
    <w:rsid w:val="00FD0FD3"/>
    <w:rsid w:val="00FD10F3"/>
    <w:rsid w:val="00FD14B4"/>
    <w:rsid w:val="00FD18E8"/>
    <w:rsid w:val="00FD3097"/>
    <w:rsid w:val="00FD3589"/>
    <w:rsid w:val="00FD36A9"/>
    <w:rsid w:val="00FD530F"/>
    <w:rsid w:val="00FD6454"/>
    <w:rsid w:val="00FD7C0A"/>
    <w:rsid w:val="00FD7F26"/>
    <w:rsid w:val="00FE3312"/>
    <w:rsid w:val="00FE3DF6"/>
    <w:rsid w:val="00FE451B"/>
    <w:rsid w:val="00FE51A5"/>
    <w:rsid w:val="00FE550B"/>
    <w:rsid w:val="00FE5789"/>
    <w:rsid w:val="00FE6BAA"/>
    <w:rsid w:val="00FE6E5A"/>
    <w:rsid w:val="00FE71E5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2B867859E2BC82C69B4993D68AB88ED63C3F3769DD417D5B39ACEF56BD60AB9F6794D02C9xD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29</cp:revision>
  <cp:lastPrinted>2013-07-25T04:23:00Z</cp:lastPrinted>
  <dcterms:created xsi:type="dcterms:W3CDTF">2013-07-23T11:32:00Z</dcterms:created>
  <dcterms:modified xsi:type="dcterms:W3CDTF">2013-07-25T11:34:00Z</dcterms:modified>
</cp:coreProperties>
</file>