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Р</w:t>
      </w:r>
      <w:proofErr w:type="gramEnd"/>
      <w:r>
        <w:rPr>
          <w:rFonts w:eastAsia="Calibri" w:cs="Times New Roman"/>
          <w:sz w:val="28"/>
          <w:szCs w:val="28"/>
        </w:rPr>
        <w:t xml:space="preserve"> Е Ш Е Н И Е</w:t>
      </w: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 результатам рассмотрения жалоб</w:t>
      </w: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ООО «ЮМАН,  ООО «Умелец» 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ind w:left="709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Дело № 130-К-2013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Резолютивная часть решения оглашена 21 июня   2013 года.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Решение изготовлено в полном объеме  26 июня  2013 года.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приказа Чувашского УФАС России от 01.08.2012 № 300, в составе: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Винокуровой</w:t>
      </w:r>
      <w:proofErr w:type="spellEnd"/>
      <w:r>
        <w:rPr>
          <w:rFonts w:eastAsia="Calibri" w:cs="Times New Roman"/>
          <w:sz w:val="28"/>
          <w:szCs w:val="28"/>
        </w:rPr>
        <w:t xml:space="preserve"> Н.Ю.- заместителя  руководителя Чувашского УФАС России  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eastAsia="Calibri" w:cs="Times New Roman"/>
          <w:sz w:val="28"/>
          <w:szCs w:val="28"/>
        </w:rPr>
        <w:t xml:space="preserve">начальника отдела товарных рынков  (председатель    </w:t>
      </w:r>
      <w:proofErr w:type="gramEnd"/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комиссии);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Чагиной</w:t>
      </w:r>
      <w:proofErr w:type="spellEnd"/>
      <w:r>
        <w:rPr>
          <w:rFonts w:eastAsia="Calibri" w:cs="Times New Roman"/>
          <w:sz w:val="28"/>
          <w:szCs w:val="28"/>
        </w:rPr>
        <w:t xml:space="preserve"> Г.В.            - начальника отдела </w:t>
      </w:r>
      <w:proofErr w:type="gramStart"/>
      <w:r>
        <w:rPr>
          <w:rFonts w:eastAsia="Calibri" w:cs="Times New Roman"/>
          <w:sz w:val="28"/>
          <w:szCs w:val="28"/>
        </w:rPr>
        <w:t>контроля за</w:t>
      </w:r>
      <w:proofErr w:type="gramEnd"/>
      <w:r>
        <w:rPr>
          <w:rFonts w:eastAsia="Calibri" w:cs="Times New Roman"/>
          <w:sz w:val="28"/>
          <w:szCs w:val="28"/>
        </w:rPr>
        <w:t xml:space="preserve"> размещением заказов и  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торгов </w:t>
      </w:r>
      <w:proofErr w:type="gramStart"/>
      <w:r>
        <w:rPr>
          <w:rFonts w:eastAsia="Calibri" w:cs="Times New Roman"/>
          <w:sz w:val="28"/>
          <w:szCs w:val="28"/>
        </w:rPr>
        <w:t>Чувашского</w:t>
      </w:r>
      <w:proofErr w:type="gramEnd"/>
      <w:r>
        <w:rPr>
          <w:rFonts w:eastAsia="Calibri" w:cs="Times New Roman"/>
          <w:sz w:val="28"/>
          <w:szCs w:val="28"/>
        </w:rPr>
        <w:t xml:space="preserve"> УФАС  России  (член   комиссии);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Давыдовой Н.А.    -  специалиста-эксперта отдела   </w:t>
      </w:r>
      <w:proofErr w:type="gramStart"/>
      <w:r>
        <w:rPr>
          <w:rFonts w:eastAsia="Calibri" w:cs="Times New Roman"/>
          <w:sz w:val="28"/>
          <w:szCs w:val="28"/>
        </w:rPr>
        <w:t>контроля  за</w:t>
      </w:r>
      <w:proofErr w:type="gramEnd"/>
      <w:r>
        <w:rPr>
          <w:rFonts w:eastAsia="Calibri" w:cs="Times New Roman"/>
          <w:sz w:val="28"/>
          <w:szCs w:val="28"/>
        </w:rPr>
        <w:t xml:space="preserve"> размещением 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заказов    и     торгов   </w:t>
      </w:r>
      <w:proofErr w:type="gramStart"/>
      <w:r>
        <w:rPr>
          <w:rFonts w:eastAsia="Calibri" w:cs="Times New Roman"/>
          <w:sz w:val="28"/>
          <w:szCs w:val="28"/>
        </w:rPr>
        <w:t>Чувашского</w:t>
      </w:r>
      <w:proofErr w:type="gramEnd"/>
      <w:r>
        <w:rPr>
          <w:rFonts w:eastAsia="Calibri" w:cs="Times New Roman"/>
          <w:sz w:val="28"/>
          <w:szCs w:val="28"/>
        </w:rPr>
        <w:t xml:space="preserve">   УФАС    России                                           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(член комиссии);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присутствии представителей: 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заказчика – ФГБОУ ВПО «Чувашская государственная сельскохозяйственная академия» – Мельника Ивана Леонидовича (по доверенности);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ab/>
        <w:t>от заявителей  –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ООО «</w:t>
      </w:r>
      <w:r w:rsidR="00D70D55">
        <w:rPr>
          <w:rFonts w:eastAsia="Calibri" w:cs="Times New Roman"/>
          <w:sz w:val="28"/>
          <w:szCs w:val="28"/>
        </w:rPr>
        <w:t>Умелец</w:t>
      </w:r>
      <w:r>
        <w:rPr>
          <w:rFonts w:eastAsia="Calibri" w:cs="Times New Roman"/>
          <w:sz w:val="28"/>
          <w:szCs w:val="28"/>
        </w:rPr>
        <w:t xml:space="preserve">» - </w:t>
      </w:r>
      <w:proofErr w:type="spellStart"/>
      <w:r>
        <w:rPr>
          <w:rFonts w:eastAsia="Calibri" w:cs="Times New Roman"/>
          <w:sz w:val="28"/>
          <w:szCs w:val="28"/>
        </w:rPr>
        <w:t>Маснавиева</w:t>
      </w:r>
      <w:proofErr w:type="spellEnd"/>
      <w:r>
        <w:rPr>
          <w:rFonts w:eastAsia="Calibri" w:cs="Times New Roman"/>
          <w:sz w:val="28"/>
          <w:szCs w:val="28"/>
        </w:rPr>
        <w:t xml:space="preserve"> Рената </w:t>
      </w:r>
      <w:proofErr w:type="spellStart"/>
      <w:r>
        <w:rPr>
          <w:rFonts w:eastAsia="Calibri" w:cs="Times New Roman"/>
          <w:sz w:val="28"/>
          <w:szCs w:val="28"/>
        </w:rPr>
        <w:t>Рамировича</w:t>
      </w:r>
      <w:proofErr w:type="spellEnd"/>
      <w:r>
        <w:rPr>
          <w:rFonts w:eastAsia="Calibri" w:cs="Times New Roman"/>
          <w:sz w:val="28"/>
          <w:szCs w:val="28"/>
        </w:rPr>
        <w:t xml:space="preserve">  (по доверенности);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ООО «</w:t>
      </w:r>
      <w:proofErr w:type="spellStart"/>
      <w:r w:rsidR="00D70D55">
        <w:rPr>
          <w:rFonts w:eastAsia="Calibri" w:cs="Times New Roman"/>
          <w:sz w:val="28"/>
          <w:szCs w:val="28"/>
        </w:rPr>
        <w:t>Юман</w:t>
      </w:r>
      <w:proofErr w:type="spellEnd"/>
      <w:r>
        <w:rPr>
          <w:rFonts w:eastAsia="Calibri" w:cs="Times New Roman"/>
          <w:sz w:val="28"/>
          <w:szCs w:val="28"/>
        </w:rPr>
        <w:t>» -</w:t>
      </w:r>
      <w:r w:rsidR="00D70D55">
        <w:rPr>
          <w:rFonts w:eastAsia="Calibri" w:cs="Times New Roman"/>
          <w:sz w:val="28"/>
          <w:szCs w:val="28"/>
        </w:rPr>
        <w:t xml:space="preserve"> Гурина  Сергея Владимировича </w:t>
      </w:r>
      <w:r>
        <w:rPr>
          <w:rFonts w:eastAsia="Calibri" w:cs="Times New Roman"/>
          <w:sz w:val="28"/>
          <w:szCs w:val="28"/>
        </w:rPr>
        <w:t>(по доверенности);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рассмотрев жалобы о нарушен</w:t>
      </w:r>
      <w:proofErr w:type="gramStart"/>
      <w:r>
        <w:rPr>
          <w:rFonts w:eastAsia="Calibri" w:cs="Times New Roman"/>
          <w:sz w:val="28"/>
          <w:szCs w:val="28"/>
        </w:rPr>
        <w:t>ии ау</w:t>
      </w:r>
      <w:proofErr w:type="gramEnd"/>
      <w:r>
        <w:rPr>
          <w:rFonts w:eastAsia="Calibri" w:cs="Times New Roman"/>
          <w:sz w:val="28"/>
          <w:szCs w:val="28"/>
        </w:rPr>
        <w:t xml:space="preserve">кционной комиссией заказчика ФГБОУ ВПО «ЧГСХА» Федерального закона от 21 июля 2005 года  №94-ФЗ «О размещении заказов на поставки товаров, выполнение работ, оказание услуг для </w:t>
      </w:r>
      <w:r>
        <w:rPr>
          <w:rFonts w:eastAsia="Calibri" w:cs="Times New Roman"/>
          <w:sz w:val="28"/>
          <w:szCs w:val="28"/>
        </w:rPr>
        <w:lastRenderedPageBreak/>
        <w:t>государственных и муниципальных нужд» (далее - Закон о размещении заказов), и руководствуясь Административным регламентом, утвержденным ФАС России от 24.07.2012 № 498</w:t>
      </w:r>
      <w:r>
        <w:rPr>
          <w:rFonts w:eastAsia="Calibri" w:cs="Times New Roman"/>
          <w:sz w:val="28"/>
          <w:szCs w:val="28"/>
        </w:rPr>
        <w:tab/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  <w:t>УСТАНОВИЛА: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В Управление Федеральной антимонопольной службы по Чувашской Республике - Чувашии     поступили жалоб</w:t>
      </w:r>
      <w:proofErr w:type="gramStart"/>
      <w:r>
        <w:rPr>
          <w:rFonts w:eastAsia="Calibri" w:cs="Times New Roman"/>
          <w:sz w:val="28"/>
          <w:szCs w:val="28"/>
        </w:rPr>
        <w:t>ы ООО</w:t>
      </w:r>
      <w:proofErr w:type="gramEnd"/>
      <w:r>
        <w:rPr>
          <w:rFonts w:eastAsia="Calibri" w:cs="Times New Roman"/>
          <w:sz w:val="28"/>
          <w:szCs w:val="28"/>
        </w:rPr>
        <w:t xml:space="preserve"> «</w:t>
      </w:r>
      <w:r w:rsidR="00D70D55">
        <w:rPr>
          <w:rFonts w:eastAsia="Calibri" w:cs="Times New Roman"/>
          <w:sz w:val="28"/>
          <w:szCs w:val="28"/>
        </w:rPr>
        <w:t>ЮМАН» и</w:t>
      </w:r>
      <w:r>
        <w:rPr>
          <w:rFonts w:eastAsia="Calibri" w:cs="Times New Roman"/>
          <w:sz w:val="28"/>
          <w:szCs w:val="28"/>
        </w:rPr>
        <w:t xml:space="preserve">  ООО «Умелец»,  на действия аукционной комиссии заказчика - ФГБОУ ВПО «Чувашская государственная сельскохозяйственная академия» при проведении открытого аукциона в электронной форме на право проведения работ по капитальному ремонту здания общежития №2 ФГБОУ ВПО «ЧГСХА»  (</w:t>
      </w:r>
      <w:proofErr w:type="spellStart"/>
      <w:r>
        <w:rPr>
          <w:rFonts w:eastAsia="Calibri" w:cs="Times New Roman"/>
          <w:sz w:val="28"/>
          <w:szCs w:val="28"/>
        </w:rPr>
        <w:t>изв</w:t>
      </w:r>
      <w:proofErr w:type="spellEnd"/>
      <w:r>
        <w:rPr>
          <w:rFonts w:eastAsia="Calibri" w:cs="Times New Roman"/>
          <w:sz w:val="28"/>
          <w:szCs w:val="28"/>
        </w:rPr>
        <w:t>. №0315100002013000002).</w:t>
      </w:r>
    </w:p>
    <w:p w:rsidR="00B370B9" w:rsidRDefault="00B370B9" w:rsidP="00B370B9">
      <w:pPr>
        <w:keepNext/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Жалобы поданы в </w:t>
      </w:r>
      <w:proofErr w:type="gramStart"/>
      <w:r>
        <w:rPr>
          <w:rFonts w:eastAsia="Calibri" w:cs="Times New Roman"/>
          <w:sz w:val="28"/>
          <w:szCs w:val="28"/>
        </w:rPr>
        <w:t>Чувашское</w:t>
      </w:r>
      <w:proofErr w:type="gramEnd"/>
      <w:r>
        <w:rPr>
          <w:rFonts w:eastAsia="Calibri" w:cs="Times New Roman"/>
          <w:sz w:val="28"/>
          <w:szCs w:val="28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Представители  ООО «</w:t>
      </w:r>
      <w:r w:rsidR="00D70D55">
        <w:rPr>
          <w:rFonts w:eastAsia="Calibri" w:cs="Times New Roman"/>
          <w:sz w:val="28"/>
          <w:szCs w:val="28"/>
        </w:rPr>
        <w:t>ЮМАН</w:t>
      </w:r>
      <w:r>
        <w:rPr>
          <w:rFonts w:eastAsia="Calibri" w:cs="Times New Roman"/>
          <w:sz w:val="28"/>
          <w:szCs w:val="28"/>
        </w:rPr>
        <w:t>»</w:t>
      </w:r>
      <w:r w:rsidR="00D70D55">
        <w:rPr>
          <w:rFonts w:eastAsia="Calibri" w:cs="Times New Roman"/>
          <w:sz w:val="28"/>
          <w:szCs w:val="28"/>
        </w:rPr>
        <w:t xml:space="preserve"> и</w:t>
      </w:r>
      <w:r>
        <w:rPr>
          <w:rFonts w:eastAsia="Calibri" w:cs="Times New Roman"/>
          <w:sz w:val="28"/>
          <w:szCs w:val="28"/>
        </w:rPr>
        <w:t xml:space="preserve">  ООО «Умелец»,  в своих жалобах заявляют, что приняли участие в открытом аукционе в электронной форме на право проведения работ по капитальному ремонту здания общежития №2 ФГБОУ ВПО «ЧГСХА», однако,  при рассмотрении первых частей заявок,  их заявки (№</w:t>
      </w:r>
      <w:r w:rsidR="00E14D86">
        <w:rPr>
          <w:rFonts w:eastAsia="Calibri" w:cs="Times New Roman"/>
          <w:sz w:val="28"/>
          <w:szCs w:val="28"/>
        </w:rPr>
        <w:t>19, №4</w:t>
      </w:r>
      <w:r>
        <w:rPr>
          <w:rFonts w:eastAsia="Calibri" w:cs="Times New Roman"/>
          <w:sz w:val="28"/>
          <w:szCs w:val="28"/>
        </w:rPr>
        <w:t>)  признаны не соответствующими требованиям аукционной документации  на основании   ч.4 ст.41.9  Федерального закона от 21.07.2005 г.№94</w:t>
      </w:r>
      <w:proofErr w:type="gramEnd"/>
      <w:r>
        <w:rPr>
          <w:rFonts w:eastAsia="Calibri" w:cs="Times New Roman"/>
          <w:sz w:val="28"/>
          <w:szCs w:val="28"/>
        </w:rPr>
        <w:t xml:space="preserve"> ФЗ «О размещении заказов на поставки товаров, выполнение работ, оказание услуг для государственных и муниципальных нужд»,  в нарушение п.12 Раздела: </w:t>
      </w:r>
      <w:proofErr w:type="gramStart"/>
      <w:r>
        <w:rPr>
          <w:rFonts w:eastAsia="Calibri" w:cs="Times New Roman"/>
          <w:sz w:val="28"/>
          <w:szCs w:val="28"/>
        </w:rPr>
        <w:t>«Информационная карта аукциона»  и раздела «Техническое задание» документации об аукционе в электронной форме:  ввиду несоответствия сведений о предлагаемом для использования товара при выполнении работ, требованиям, предусмотренным   раздела «Техническое задание» технической части  документации об аукционе в электронной форме, и не указания их конкретных показателей, в частности:</w:t>
      </w:r>
      <w:proofErr w:type="gramEnd"/>
    </w:p>
    <w:p w:rsidR="00E14D86" w:rsidRDefault="00E14D86" w:rsidP="00B370B9">
      <w:pPr>
        <w:spacing w:line="100" w:lineRule="atLeast"/>
        <w:ind w:firstLine="708"/>
        <w:jc w:val="both"/>
        <w:rPr>
          <w:rFonts w:eastAsia="Calibri" w:cs="Times New Roman"/>
          <w:b/>
          <w:bCs/>
          <w:sz w:val="28"/>
          <w:szCs w:val="28"/>
        </w:rPr>
      </w:pPr>
    </w:p>
    <w:p w:rsidR="00F260F2" w:rsidRDefault="00F260F2" w:rsidP="00F260F2">
      <w:pPr>
        <w:spacing w:line="100" w:lineRule="atLeast"/>
        <w:ind w:firstLine="708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Участник №4 (ООО «Умелец») </w:t>
      </w:r>
    </w:p>
    <w:p w:rsidR="00F260F2" w:rsidRDefault="00F260F2" w:rsidP="00F260F2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позиция  3  «Нефтяные битумы по ГОСТ  6617-76» не  указан конкретный показатель марка битума и его характеристики;</w:t>
      </w:r>
    </w:p>
    <w:p w:rsidR="00F260F2" w:rsidRDefault="00F260F2" w:rsidP="00F260F2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позиция 23 «Сетка тканая» - не указан конкретный показатель номинальный диаметр проволоки;</w:t>
      </w:r>
    </w:p>
    <w:p w:rsidR="00F260F2" w:rsidRDefault="00F260F2" w:rsidP="00F260F2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позиция 46 «Плитка керамическая» не указан конкретный показатель длина плитки;</w:t>
      </w:r>
    </w:p>
    <w:p w:rsidR="00F260F2" w:rsidRDefault="00F260F2" w:rsidP="00F260F2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позиция 48 «Канифоль» сосновая» предлагаемые участником размещения заказа показатели товаров, применяемых при выполнении  работ (предлагаемый материал) не соответствует требованиям аукционной документации;</w:t>
      </w:r>
    </w:p>
    <w:p w:rsidR="00F260F2" w:rsidRDefault="00F260F2" w:rsidP="00F260F2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позиция 59 «Герметик пенополиуретановый»  не указан конкретный показатель марка герметика; </w:t>
      </w:r>
    </w:p>
    <w:p w:rsidR="00F260F2" w:rsidRDefault="00F260F2" w:rsidP="00F260F2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позиция 69 Брусья необрезные»  участником размещения заказа представлены недостоверные сведения (указанный сорт древесины не существует;</w:t>
      </w:r>
    </w:p>
    <w:p w:rsidR="00F260F2" w:rsidRDefault="00F260F2" w:rsidP="00F260F2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позиция 146 «Вентиляторы канальные»  не указан  конкретный показатель максимальный расход воздуха.</w:t>
      </w:r>
    </w:p>
    <w:p w:rsidR="00B82E2C" w:rsidRDefault="00B82E2C" w:rsidP="00B82E2C">
      <w:pPr>
        <w:spacing w:line="100" w:lineRule="atLeast"/>
        <w:ind w:firstLine="708"/>
        <w:jc w:val="both"/>
        <w:rPr>
          <w:rFonts w:eastAsia="Calibri" w:cs="Times New Roman"/>
          <w:b/>
          <w:bCs/>
          <w:sz w:val="28"/>
          <w:szCs w:val="28"/>
        </w:rPr>
      </w:pPr>
    </w:p>
    <w:p w:rsidR="00B82E2C" w:rsidRDefault="00B82E2C" w:rsidP="00B82E2C">
      <w:pPr>
        <w:spacing w:line="100" w:lineRule="atLeast"/>
        <w:ind w:firstLine="708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Участник  №19 (ООО «ЮМАН»)</w:t>
      </w:r>
    </w:p>
    <w:p w:rsidR="00B82E2C" w:rsidRDefault="00B82E2C" w:rsidP="00B82E2C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позиция 3  «Нефтяные битумы по ГОСТ 6617-76» не  указан конкретный показатель марка битума и его характеристики;</w:t>
      </w:r>
    </w:p>
    <w:p w:rsidR="00B82E2C" w:rsidRDefault="00B82E2C" w:rsidP="00B82E2C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п</w:t>
      </w:r>
      <w:r w:rsidRPr="00E14D86">
        <w:rPr>
          <w:rFonts w:eastAsia="Calibri" w:cs="Times New Roman"/>
          <w:sz w:val="28"/>
          <w:szCs w:val="28"/>
        </w:rPr>
        <w:t>озиции 8</w:t>
      </w:r>
      <w:r>
        <w:rPr>
          <w:rFonts w:eastAsia="Calibri" w:cs="Times New Roman"/>
          <w:sz w:val="28"/>
          <w:szCs w:val="28"/>
        </w:rPr>
        <w:t xml:space="preserve">, 9, 10,46 </w:t>
      </w:r>
      <w:r w:rsidRPr="00E14D86">
        <w:rPr>
          <w:rFonts w:eastAsia="Calibri" w:cs="Times New Roman"/>
          <w:sz w:val="28"/>
          <w:szCs w:val="28"/>
        </w:rPr>
        <w:t xml:space="preserve"> «Плитки керамические» </w:t>
      </w:r>
      <w:r>
        <w:rPr>
          <w:rFonts w:eastAsia="Calibri" w:cs="Times New Roman"/>
          <w:sz w:val="28"/>
          <w:szCs w:val="28"/>
        </w:rPr>
        <w:t>не  указаны конкретные  показатели характеристик плитки;</w:t>
      </w:r>
    </w:p>
    <w:p w:rsidR="00B82E2C" w:rsidRDefault="00B82E2C" w:rsidP="00B82E2C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позиция 48 «Канифоль» сосновая» предлагаемые участником размещения заказа показатели товаров, применяемых при выполнении  работ (предлагаемый материал) не соответствует требованиям, установленным поз.48 Раздела «Техническое задание»  документации  об открытом  аукционе в электронной форме;</w:t>
      </w:r>
    </w:p>
    <w:p w:rsidR="00B82E2C" w:rsidRDefault="00B82E2C" w:rsidP="00B82E2C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позиция 59 «Герметик пенополиуретановый»  не указан конкретный показатель марка герметика; </w:t>
      </w:r>
    </w:p>
    <w:p w:rsidR="00B82E2C" w:rsidRDefault="00B82E2C" w:rsidP="00B82E2C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позиции 85 «Эмаль эпоксидная»  не указан конкретный показатель-цвет эмали;</w:t>
      </w:r>
    </w:p>
    <w:p w:rsidR="00B82E2C" w:rsidRDefault="00B82E2C" w:rsidP="00B82E2C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позиция 146 «Вентиляторы канальные»  не указан  конкретный показатель максимальный расход воздуха.</w:t>
      </w:r>
    </w:p>
    <w:p w:rsidR="00B370B9" w:rsidRPr="00BF1874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BF1874">
        <w:rPr>
          <w:rFonts w:eastAsia="Calibri" w:cs="Times New Roman"/>
          <w:sz w:val="28"/>
          <w:szCs w:val="28"/>
        </w:rPr>
        <w:t xml:space="preserve">Заявители считают отклонение своих заявок  необоснованным, так как ими поданы заявки,  в которых характеристики  материалов по указанным  позициям  достоверны и соответствуют требованиям аукционной документации. </w:t>
      </w:r>
    </w:p>
    <w:p w:rsidR="00BF1874" w:rsidRPr="00BF1874" w:rsidRDefault="00BF1874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BF1874">
        <w:rPr>
          <w:sz w:val="28"/>
          <w:szCs w:val="28"/>
        </w:rPr>
        <w:t xml:space="preserve">Также, в своей жалобе ООО «Умелец»  указывает на то, что  заказчик   </w:t>
      </w:r>
      <w:proofErr w:type="gramStart"/>
      <w:r w:rsidRPr="00BF1874">
        <w:rPr>
          <w:sz w:val="28"/>
          <w:szCs w:val="28"/>
        </w:rPr>
        <w:t>разместил</w:t>
      </w:r>
      <w:proofErr w:type="gramEnd"/>
      <w:r w:rsidRPr="00BF1874">
        <w:rPr>
          <w:sz w:val="28"/>
          <w:szCs w:val="28"/>
        </w:rPr>
        <w:t xml:space="preserve">   Техническое  задание  в формате </w:t>
      </w:r>
      <w:r w:rsidRPr="00BF1874">
        <w:rPr>
          <w:sz w:val="28"/>
          <w:szCs w:val="28"/>
          <w:lang w:val="en-US"/>
        </w:rPr>
        <w:t>PDF</w:t>
      </w:r>
      <w:r w:rsidRPr="00BF1874">
        <w:rPr>
          <w:sz w:val="28"/>
          <w:szCs w:val="28"/>
        </w:rPr>
        <w:t xml:space="preserve">, который исключает поиск и копирование фрагментов текста по файлу и ограничивает  возможность ознакомления с документацией. </w:t>
      </w:r>
    </w:p>
    <w:p w:rsidR="00AD7C19" w:rsidRDefault="00AD7C1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BF1874">
        <w:rPr>
          <w:rFonts w:eastAsia="Calibri" w:cs="Times New Roman"/>
          <w:sz w:val="28"/>
          <w:szCs w:val="28"/>
        </w:rPr>
        <w:t xml:space="preserve">Кроме того,  представитель участника №4 </w:t>
      </w:r>
      <w:r w:rsidR="00BF1874" w:rsidRPr="00BF1874">
        <w:rPr>
          <w:rFonts w:eastAsia="Calibri" w:cs="Times New Roman"/>
          <w:sz w:val="28"/>
          <w:szCs w:val="28"/>
        </w:rPr>
        <w:t>(</w:t>
      </w:r>
      <w:r w:rsidRPr="00BF1874">
        <w:rPr>
          <w:rFonts w:eastAsia="Calibri" w:cs="Times New Roman"/>
          <w:sz w:val="28"/>
          <w:szCs w:val="28"/>
        </w:rPr>
        <w:t>«ООО Умелец»</w:t>
      </w:r>
      <w:r w:rsidR="00BF1874" w:rsidRPr="00BF1874">
        <w:rPr>
          <w:rFonts w:eastAsia="Calibri" w:cs="Times New Roman"/>
          <w:sz w:val="28"/>
          <w:szCs w:val="28"/>
        </w:rPr>
        <w:t>)</w:t>
      </w:r>
      <w:r w:rsidRPr="00BF1874">
        <w:rPr>
          <w:rFonts w:eastAsia="Calibri" w:cs="Times New Roman"/>
          <w:sz w:val="28"/>
          <w:szCs w:val="28"/>
        </w:rPr>
        <w:t xml:space="preserve"> в рассмотрении дела заявил о необоснованном допуске участника №15 к участию в аукционе</w:t>
      </w:r>
      <w:r>
        <w:rPr>
          <w:rFonts w:eastAsia="Calibri" w:cs="Times New Roman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sz w:val="28"/>
          <w:szCs w:val="28"/>
        </w:rPr>
        <w:t>т</w:t>
      </w:r>
      <w:proofErr w:type="gramStart"/>
      <w:r>
        <w:rPr>
          <w:rFonts w:eastAsia="Calibri" w:cs="Times New Roman"/>
          <w:sz w:val="28"/>
          <w:szCs w:val="28"/>
        </w:rPr>
        <w:t>.к</w:t>
      </w:r>
      <w:proofErr w:type="spellEnd"/>
      <w:proofErr w:type="gramEnd"/>
      <w:r>
        <w:rPr>
          <w:rFonts w:eastAsia="Calibri" w:cs="Times New Roman"/>
          <w:sz w:val="28"/>
          <w:szCs w:val="28"/>
        </w:rPr>
        <w:t xml:space="preserve"> считает, что его заявка не соответствует требованиям аукционной документации.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Представители  заказчика нарушение законодательства о размещении заказов не признали, считают,  заявки    ООО «</w:t>
      </w:r>
      <w:r w:rsidR="00F260F2">
        <w:rPr>
          <w:rFonts w:eastAsia="Calibri" w:cs="Times New Roman"/>
          <w:sz w:val="28"/>
          <w:szCs w:val="28"/>
        </w:rPr>
        <w:t>ЮМАН</w:t>
      </w:r>
      <w:r>
        <w:rPr>
          <w:rFonts w:eastAsia="Calibri" w:cs="Times New Roman"/>
          <w:sz w:val="28"/>
          <w:szCs w:val="28"/>
        </w:rPr>
        <w:t xml:space="preserve">»,  ООО «Умелец отклонены обоснованно, так как  данными участниками размещения заказа предложены  материалы с характеристиками не соответствующими аукционной документации, по указанным в протоколе рассмотрения первых частей заявок от </w:t>
      </w:r>
      <w:r w:rsidR="00F260F2">
        <w:rPr>
          <w:rFonts w:eastAsia="Calibri" w:cs="Times New Roman"/>
          <w:sz w:val="28"/>
          <w:szCs w:val="28"/>
        </w:rPr>
        <w:t>07 июня</w:t>
      </w:r>
      <w:r>
        <w:rPr>
          <w:rFonts w:eastAsia="Calibri" w:cs="Times New Roman"/>
          <w:sz w:val="28"/>
          <w:szCs w:val="28"/>
        </w:rPr>
        <w:t xml:space="preserve"> 2013 г. основаниям.</w:t>
      </w:r>
      <w:proofErr w:type="gramEnd"/>
      <w:r w:rsidR="00F260F2">
        <w:rPr>
          <w:rFonts w:eastAsia="Calibri" w:cs="Times New Roman"/>
          <w:sz w:val="28"/>
          <w:szCs w:val="28"/>
        </w:rPr>
        <w:t xml:space="preserve"> Кроме того правомерность отклонения заявок уже была рассмотрена  </w:t>
      </w:r>
      <w:proofErr w:type="gramStart"/>
      <w:r w:rsidR="00F260F2">
        <w:rPr>
          <w:rFonts w:eastAsia="Calibri" w:cs="Times New Roman"/>
          <w:sz w:val="28"/>
          <w:szCs w:val="28"/>
        </w:rPr>
        <w:t>Чувашским</w:t>
      </w:r>
      <w:proofErr w:type="gramEnd"/>
      <w:r w:rsidR="00F260F2">
        <w:rPr>
          <w:rFonts w:eastAsia="Calibri" w:cs="Times New Roman"/>
          <w:sz w:val="28"/>
          <w:szCs w:val="28"/>
        </w:rPr>
        <w:t xml:space="preserve"> УФАС России в рамках рассмотрения дела № 93-К-2013.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 к следующему.</w:t>
      </w:r>
    </w:p>
    <w:p w:rsidR="00B370B9" w:rsidRDefault="00B370B9" w:rsidP="00B370B9">
      <w:pPr>
        <w:spacing w:line="100" w:lineRule="atLeast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Заказчиком является ФГБОУ ВПО «Чувашская государственная сельскохозяйственная академия»</w:t>
      </w:r>
      <w:proofErr w:type="gramStart"/>
      <w:r>
        <w:rPr>
          <w:rFonts w:eastAsia="Calibri" w:cs="Times New Roman"/>
          <w:sz w:val="28"/>
          <w:szCs w:val="28"/>
        </w:rPr>
        <w:t xml:space="preserve"> .</w:t>
      </w:r>
      <w:proofErr w:type="gramEnd"/>
    </w:p>
    <w:p w:rsidR="00B370B9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Заказчиком 17.05.2013  на официальном сайте </w:t>
      </w:r>
      <w:proofErr w:type="spellStart"/>
      <w:r>
        <w:rPr>
          <w:rFonts w:eastAsia="Calibri" w:cs="Times New Roman"/>
          <w:sz w:val="28"/>
          <w:szCs w:val="28"/>
          <w:lang w:val="en-US"/>
        </w:rPr>
        <w:t>zakupki</w:t>
      </w:r>
      <w:proofErr w:type="spellEnd"/>
      <w:r>
        <w:rPr>
          <w:rFonts w:eastAsia="Calibri" w:cs="Times New Roman"/>
          <w:sz w:val="28"/>
          <w:szCs w:val="28"/>
        </w:rPr>
        <w:t>.</w:t>
      </w:r>
      <w:proofErr w:type="spellStart"/>
      <w:r>
        <w:rPr>
          <w:rFonts w:eastAsia="Calibri" w:cs="Times New Roman"/>
          <w:sz w:val="28"/>
          <w:szCs w:val="28"/>
          <w:lang w:val="en-US"/>
        </w:rPr>
        <w:t>gov</w:t>
      </w:r>
      <w:proofErr w:type="spellEnd"/>
      <w:r>
        <w:rPr>
          <w:rFonts w:eastAsia="Calibri" w:cs="Times New Roman"/>
          <w:sz w:val="28"/>
          <w:szCs w:val="28"/>
        </w:rPr>
        <w:t>.</w:t>
      </w:r>
      <w:proofErr w:type="spellStart"/>
      <w:r>
        <w:rPr>
          <w:rFonts w:eastAsia="Calibri" w:cs="Times New Roman"/>
          <w:sz w:val="28"/>
          <w:szCs w:val="28"/>
          <w:lang w:val="en-US"/>
        </w:rPr>
        <w:t>ru</w:t>
      </w:r>
      <w:proofErr w:type="spellEnd"/>
      <w:r>
        <w:rPr>
          <w:rFonts w:eastAsia="Calibri" w:cs="Times New Roman"/>
          <w:sz w:val="28"/>
          <w:szCs w:val="28"/>
        </w:rPr>
        <w:t xml:space="preserve"> размещено </w:t>
      </w:r>
      <w:r>
        <w:rPr>
          <w:rFonts w:eastAsia="Calibri" w:cs="Times New Roman"/>
          <w:sz w:val="28"/>
          <w:szCs w:val="28"/>
        </w:rPr>
        <w:lastRenderedPageBreak/>
        <w:t>извещение (</w:t>
      </w:r>
      <w:proofErr w:type="spellStart"/>
      <w:r>
        <w:rPr>
          <w:rFonts w:eastAsia="Calibri" w:cs="Times New Roman"/>
          <w:sz w:val="28"/>
          <w:szCs w:val="28"/>
        </w:rPr>
        <w:t>изв</w:t>
      </w:r>
      <w:proofErr w:type="spellEnd"/>
      <w:r>
        <w:rPr>
          <w:rFonts w:eastAsia="Calibri" w:cs="Times New Roman"/>
          <w:sz w:val="28"/>
          <w:szCs w:val="28"/>
        </w:rPr>
        <w:t>. №0315100002013000002)  о проведении открытого аукциона в электронной форме на право проведения работ по капитальному ремонту здания общежития №2 ФГБОУ ВПО «ЧГСХА»  с начальной (максимальной) ценой контракта  33363470,00 руб.</w:t>
      </w:r>
    </w:p>
    <w:p w:rsidR="00B370B9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Согласно протоколу </w:t>
      </w:r>
      <w:r w:rsidR="00F260F2">
        <w:rPr>
          <w:rFonts w:eastAsia="Calibri" w:cs="Times New Roman"/>
          <w:sz w:val="28"/>
          <w:szCs w:val="28"/>
        </w:rPr>
        <w:t xml:space="preserve">повторного </w:t>
      </w:r>
      <w:r>
        <w:rPr>
          <w:rFonts w:eastAsia="Calibri" w:cs="Times New Roman"/>
          <w:sz w:val="28"/>
          <w:szCs w:val="28"/>
        </w:rPr>
        <w:t xml:space="preserve"> рассмотрения заявок  на участие  в открытом аукционе в электронной форме от </w:t>
      </w:r>
      <w:r w:rsidR="00F260F2">
        <w:rPr>
          <w:rFonts w:eastAsia="Calibri" w:cs="Times New Roman"/>
          <w:sz w:val="28"/>
          <w:szCs w:val="28"/>
        </w:rPr>
        <w:t>07 июня</w:t>
      </w:r>
      <w:r>
        <w:rPr>
          <w:rFonts w:eastAsia="Calibri" w:cs="Times New Roman"/>
          <w:sz w:val="28"/>
          <w:szCs w:val="28"/>
        </w:rPr>
        <w:t xml:space="preserve"> 2013 г. подан</w:t>
      </w:r>
      <w:r w:rsidR="004148AA">
        <w:rPr>
          <w:rFonts w:eastAsia="Calibri" w:cs="Times New Roman"/>
          <w:sz w:val="28"/>
          <w:szCs w:val="28"/>
        </w:rPr>
        <w:t>о</w:t>
      </w:r>
      <w:r>
        <w:rPr>
          <w:rFonts w:eastAsia="Calibri" w:cs="Times New Roman"/>
          <w:sz w:val="28"/>
          <w:szCs w:val="28"/>
        </w:rPr>
        <w:t xml:space="preserve"> </w:t>
      </w:r>
      <w:r w:rsidR="004148AA">
        <w:rPr>
          <w:rFonts w:eastAsia="Calibri" w:cs="Times New Roman"/>
          <w:sz w:val="28"/>
          <w:szCs w:val="28"/>
        </w:rPr>
        <w:t>12</w:t>
      </w:r>
      <w:r>
        <w:rPr>
          <w:rFonts w:eastAsia="Calibri" w:cs="Times New Roman"/>
          <w:sz w:val="28"/>
          <w:szCs w:val="28"/>
        </w:rPr>
        <w:t xml:space="preserve"> заяв</w:t>
      </w:r>
      <w:r w:rsidR="004148AA">
        <w:rPr>
          <w:rFonts w:eastAsia="Calibri" w:cs="Times New Roman"/>
          <w:sz w:val="28"/>
          <w:szCs w:val="28"/>
        </w:rPr>
        <w:t>ок</w:t>
      </w:r>
      <w:r>
        <w:rPr>
          <w:rFonts w:eastAsia="Calibri" w:cs="Times New Roman"/>
          <w:sz w:val="28"/>
          <w:szCs w:val="28"/>
        </w:rPr>
        <w:t xml:space="preserve">.  По результатам рассмотрения первых частей заявок   к участию допущено </w:t>
      </w:r>
      <w:r w:rsidR="007D324A">
        <w:rPr>
          <w:rFonts w:eastAsia="Calibri" w:cs="Times New Roman"/>
          <w:sz w:val="28"/>
          <w:szCs w:val="28"/>
        </w:rPr>
        <w:t>две</w:t>
      </w:r>
      <w:r>
        <w:rPr>
          <w:rFonts w:eastAsia="Calibri" w:cs="Times New Roman"/>
          <w:sz w:val="28"/>
          <w:szCs w:val="28"/>
        </w:rPr>
        <w:t xml:space="preserve"> заявки </w:t>
      </w:r>
      <w:proofErr w:type="gramStart"/>
      <w:r>
        <w:rPr>
          <w:rFonts w:eastAsia="Calibri" w:cs="Times New Roman"/>
          <w:sz w:val="28"/>
          <w:szCs w:val="28"/>
        </w:rPr>
        <w:t xml:space="preserve">( </w:t>
      </w:r>
      <w:proofErr w:type="gramEnd"/>
      <w:r>
        <w:rPr>
          <w:rFonts w:eastAsia="Calibri" w:cs="Times New Roman"/>
          <w:sz w:val="28"/>
          <w:szCs w:val="28"/>
        </w:rPr>
        <w:t>№15</w:t>
      </w:r>
      <w:r w:rsidR="007D324A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№16), отклонено 1</w:t>
      </w:r>
      <w:r w:rsidR="007D324A">
        <w:rPr>
          <w:rFonts w:eastAsia="Calibri" w:cs="Times New Roman"/>
          <w:sz w:val="28"/>
          <w:szCs w:val="28"/>
        </w:rPr>
        <w:t>0</w:t>
      </w:r>
      <w:r>
        <w:rPr>
          <w:rFonts w:eastAsia="Calibri" w:cs="Times New Roman"/>
          <w:sz w:val="28"/>
          <w:szCs w:val="28"/>
        </w:rPr>
        <w:t xml:space="preserve"> заявок, в том числе  заявки № 4, №</w:t>
      </w:r>
      <w:r w:rsidR="007D324A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>.</w:t>
      </w:r>
    </w:p>
    <w:p w:rsidR="00B370B9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B370B9" w:rsidRPr="0087462A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соответствии с частью 3 статьи 41.6 </w:t>
      </w:r>
      <w:r w:rsidRPr="0087462A">
        <w:rPr>
          <w:rFonts w:eastAsia="Calibri" w:cs="Times New Roman"/>
          <w:sz w:val="28"/>
          <w:szCs w:val="28"/>
        </w:rPr>
        <w:t>Закона о размещении заказов, документация об открытом аукционе в электронной форме должна содержать, в том числе следующие сведения:</w:t>
      </w:r>
    </w:p>
    <w:p w:rsidR="00B370B9" w:rsidRPr="0087462A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 w:rsidRPr="0087462A">
        <w:rPr>
          <w:rFonts w:eastAsia="Calibri" w:cs="Times New Roman"/>
          <w:sz w:val="28"/>
          <w:szCs w:val="28"/>
        </w:rPr>
        <w:t xml:space="preserve">1) требования к содержанию и составу заявки на участие в открытом аукционе в электронной форме в соответствии с </w:t>
      </w:r>
      <w:hyperlink r:id="rId5" w:history="1">
        <w:r w:rsidRPr="0087462A">
          <w:rPr>
            <w:rStyle w:val="a3"/>
            <w:sz w:val="28"/>
            <w:szCs w:val="28"/>
          </w:rPr>
          <w:t>частями 4</w:t>
        </w:r>
      </w:hyperlink>
      <w:r w:rsidRPr="0087462A">
        <w:rPr>
          <w:rFonts w:eastAsia="Calibri" w:cs="Times New Roman"/>
          <w:sz w:val="28"/>
          <w:szCs w:val="28"/>
        </w:rPr>
        <w:t xml:space="preserve"> и </w:t>
      </w:r>
      <w:hyperlink r:id="rId6" w:history="1">
        <w:r w:rsidRPr="0087462A">
          <w:rPr>
            <w:rStyle w:val="a3"/>
            <w:sz w:val="28"/>
            <w:szCs w:val="28"/>
          </w:rPr>
          <w:t>6 статьи 41.8</w:t>
        </w:r>
      </w:hyperlink>
      <w:r w:rsidRPr="0087462A">
        <w:rPr>
          <w:rFonts w:eastAsia="Calibri" w:cs="Times New Roman"/>
          <w:sz w:val="28"/>
          <w:szCs w:val="28"/>
        </w:rPr>
        <w:t xml:space="preserve"> настоящего Федерального закона и инструкцию по ее заполнению.</w:t>
      </w:r>
    </w:p>
    <w:p w:rsidR="00B370B9" w:rsidRDefault="00B370B9" w:rsidP="00B370B9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 w:rsidRPr="0087462A">
        <w:rPr>
          <w:rFonts w:eastAsia="Calibri" w:cs="Times New Roman"/>
          <w:sz w:val="28"/>
          <w:szCs w:val="28"/>
        </w:rPr>
        <w:t xml:space="preserve"> В силу  п.3 части 4 статьи 41.8 Закона о размещении заказов п</w:t>
      </w:r>
      <w:r w:rsidRPr="0087462A">
        <w:rPr>
          <w:rFonts w:cs="Times New Roman"/>
          <w:sz w:val="28"/>
          <w:szCs w:val="28"/>
        </w:rPr>
        <w:t xml:space="preserve">ервая часть заявки на участие в открытом аукционе в электронной форме должна содержать согласие, предусмотренное </w:t>
      </w:r>
      <w:hyperlink r:id="rId7" w:history="1">
        <w:r w:rsidRPr="0087462A">
          <w:rPr>
            <w:rStyle w:val="a3"/>
            <w:sz w:val="28"/>
            <w:szCs w:val="28"/>
          </w:rPr>
          <w:t>пунктом 2</w:t>
        </w:r>
      </w:hyperlink>
      <w:r w:rsidRPr="0087462A">
        <w:rPr>
          <w:rFonts w:cs="Times New Roman"/>
          <w:sz w:val="28"/>
          <w:szCs w:val="28"/>
        </w:rPr>
        <w:t xml:space="preserve"> настоящей части, в том числе означающее согласие на использование товара, </w:t>
      </w:r>
      <w:proofErr w:type="gramStart"/>
      <w:r w:rsidRPr="0087462A">
        <w:rPr>
          <w:rFonts w:cs="Times New Roman"/>
          <w:sz w:val="28"/>
          <w:szCs w:val="28"/>
        </w:rPr>
        <w:t>указание</w:t>
      </w:r>
      <w:proofErr w:type="gramEnd"/>
      <w:r w:rsidRPr="0087462A">
        <w:rPr>
          <w:rFonts w:cs="Times New Roman"/>
          <w:sz w:val="28"/>
          <w:szCs w:val="28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8" w:history="1">
        <w:r w:rsidRPr="0087462A">
          <w:rPr>
            <w:rStyle w:val="a3"/>
            <w:sz w:val="28"/>
            <w:szCs w:val="28"/>
          </w:rPr>
          <w:t>пунктом 2</w:t>
        </w:r>
      </w:hyperlink>
      <w:r w:rsidRPr="0087462A">
        <w:rPr>
          <w:rFonts w:cs="Times New Roman"/>
          <w:sz w:val="28"/>
          <w:szCs w:val="28"/>
        </w:rPr>
        <w:t xml:space="preserve"> настоящей части, указание на товарный </w:t>
      </w:r>
      <w:proofErr w:type="gramStart"/>
      <w:r w:rsidRPr="0087462A">
        <w:rPr>
          <w:rFonts w:cs="Times New Roman"/>
          <w:sz w:val="28"/>
          <w:szCs w:val="28"/>
        </w:rPr>
        <w:t>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</w:t>
      </w:r>
      <w:r>
        <w:rPr>
          <w:rFonts w:cs="Times New Roman"/>
          <w:sz w:val="28"/>
          <w:szCs w:val="28"/>
        </w:rPr>
        <w:t>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</w:t>
      </w:r>
      <w:proofErr w:type="gramEnd"/>
      <w:r>
        <w:rPr>
          <w:rFonts w:cs="Times New Roman"/>
          <w:sz w:val="28"/>
          <w:szCs w:val="28"/>
        </w:rPr>
        <w:t xml:space="preserve"> используемого товара, а также требования о необходимости указания в заявке на участие в открытом аукционе в электронной форме на товарный знак.</w:t>
      </w:r>
    </w:p>
    <w:p w:rsidR="00B370B9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Реализуя названные положения законодательства в п.21 Информационной карты заказчик установил   требования к содержанию первой части заявки</w:t>
      </w:r>
      <w:r w:rsidR="007D324A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а именно:</w:t>
      </w:r>
    </w:p>
    <w:p w:rsidR="00B370B9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Согласие на выполнение  работ предусмотренных документацией об открытом аукционе в электронной форме,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</w:t>
      </w:r>
      <w:proofErr w:type="gramStart"/>
      <w:r>
        <w:rPr>
          <w:rFonts w:eastAsia="Calibri" w:cs="Times New Roman"/>
          <w:sz w:val="28"/>
          <w:szCs w:val="28"/>
        </w:rPr>
        <w:t>)и</w:t>
      </w:r>
      <w:proofErr w:type="gramEnd"/>
      <w:r>
        <w:rPr>
          <w:rFonts w:eastAsia="Calibri" w:cs="Times New Roman"/>
          <w:sz w:val="28"/>
          <w:szCs w:val="28"/>
        </w:rPr>
        <w:t xml:space="preserve"> 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товара, в том числе означающее согласие на использование товара, </w:t>
      </w:r>
      <w:proofErr w:type="gramStart"/>
      <w:r>
        <w:rPr>
          <w:rFonts w:eastAsia="Calibri" w:cs="Times New Roman"/>
          <w:sz w:val="28"/>
          <w:szCs w:val="28"/>
        </w:rPr>
        <w:t>указание</w:t>
      </w:r>
      <w:proofErr w:type="gramEnd"/>
      <w:r>
        <w:rPr>
          <w:rFonts w:eastAsia="Calibri" w:cs="Times New Roman"/>
          <w:sz w:val="28"/>
          <w:szCs w:val="28"/>
        </w:rPr>
        <w:t xml:space="preserve"> на товарный знак  которого содержится в документации об открытом аукционе.</w:t>
      </w:r>
    </w:p>
    <w:p w:rsidR="00B370B9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Техническим  заданием  заказчиком установлены   технические характеристики  товаров, используемых при выполнении работ.  Изучив заявки </w:t>
      </w:r>
      <w:proofErr w:type="gramStart"/>
      <w:r>
        <w:rPr>
          <w:rFonts w:eastAsia="Calibri" w:cs="Times New Roman"/>
          <w:sz w:val="28"/>
          <w:szCs w:val="28"/>
        </w:rPr>
        <w:lastRenderedPageBreak/>
        <w:t>участников</w:t>
      </w:r>
      <w:proofErr w:type="gramEnd"/>
      <w:r>
        <w:rPr>
          <w:rFonts w:eastAsia="Calibri" w:cs="Times New Roman"/>
          <w:sz w:val="28"/>
          <w:szCs w:val="28"/>
        </w:rPr>
        <w:t xml:space="preserve">  Комиссия приходит к следующим выводам.</w:t>
      </w:r>
    </w:p>
    <w:p w:rsidR="00B370B9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>
        <w:rPr>
          <w:rFonts w:eastAsia="Calibri" w:cs="Times New Roman"/>
          <w:b/>
          <w:bCs/>
          <w:sz w:val="28"/>
          <w:szCs w:val="28"/>
        </w:rPr>
        <w:t>№4  ООО «Умелец»</w:t>
      </w:r>
    </w:p>
    <w:p w:rsidR="00B370B9" w:rsidRPr="00CB09D4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  <w:u w:val="single"/>
        </w:rPr>
      </w:pPr>
      <w:r>
        <w:rPr>
          <w:rFonts w:eastAsia="Calibri" w:cs="Times New Roman"/>
          <w:sz w:val="28"/>
          <w:szCs w:val="28"/>
        </w:rPr>
        <w:tab/>
      </w:r>
      <w:r w:rsidR="007D324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</w:t>
      </w:r>
      <w:r w:rsidRPr="00CB09D4">
        <w:rPr>
          <w:rFonts w:eastAsia="Calibri" w:cs="Times New Roman"/>
          <w:sz w:val="28"/>
          <w:szCs w:val="28"/>
          <w:u w:val="single"/>
        </w:rPr>
        <w:t xml:space="preserve">позиция 3  «Нефтяные битумы по ГОСТ 6617-76» 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Заказчиком  в данной позиции установлено требование: глубина проникновения иглы при  25</w:t>
      </w:r>
      <w:proofErr w:type="gramStart"/>
      <w:r>
        <w:rPr>
          <w:rFonts w:eastAsia="Calibri" w:cs="Times New Roman"/>
          <w:sz w:val="28"/>
          <w:szCs w:val="28"/>
        </w:rPr>
        <w:t>°С</w:t>
      </w:r>
      <w:proofErr w:type="gramEnd"/>
      <w:r>
        <w:rPr>
          <w:rFonts w:eastAsia="Calibri" w:cs="Times New Roman"/>
          <w:sz w:val="28"/>
          <w:szCs w:val="28"/>
        </w:rPr>
        <w:t xml:space="preserve"> от 0,5 мм и до 4,0 мм.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Участник</w:t>
      </w:r>
      <w:r w:rsidR="007D324A">
        <w:rPr>
          <w:rFonts w:eastAsia="Calibri" w:cs="Times New Roman"/>
          <w:sz w:val="28"/>
          <w:szCs w:val="28"/>
        </w:rPr>
        <w:t>ом</w:t>
      </w:r>
      <w:r>
        <w:rPr>
          <w:rFonts w:eastAsia="Calibri" w:cs="Times New Roman"/>
          <w:sz w:val="28"/>
          <w:szCs w:val="28"/>
        </w:rPr>
        <w:t xml:space="preserve">  №4   предложен битум  с глубиной проникновения иглы  от 0,5 мм</w:t>
      </w:r>
      <w:proofErr w:type="gramStart"/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 </w:t>
      </w:r>
      <w:proofErr w:type="gramStart"/>
      <w:r>
        <w:rPr>
          <w:rFonts w:eastAsia="Calibri" w:cs="Times New Roman"/>
          <w:sz w:val="28"/>
          <w:szCs w:val="28"/>
        </w:rPr>
        <w:t>и</w:t>
      </w:r>
      <w:proofErr w:type="gramEnd"/>
      <w:r>
        <w:rPr>
          <w:rFonts w:eastAsia="Calibri" w:cs="Times New Roman"/>
          <w:sz w:val="28"/>
          <w:szCs w:val="28"/>
        </w:rPr>
        <w:t xml:space="preserve"> до 4 мм. </w:t>
      </w:r>
    </w:p>
    <w:p w:rsidR="00B370B9" w:rsidRDefault="00B370B9" w:rsidP="007D324A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Согласно Г</w:t>
      </w:r>
      <w:r w:rsidR="00AD7C19">
        <w:rPr>
          <w:rFonts w:eastAsia="Calibri" w:cs="Times New Roman"/>
          <w:sz w:val="28"/>
          <w:szCs w:val="28"/>
        </w:rPr>
        <w:t>ОСТ</w:t>
      </w:r>
      <w:r>
        <w:rPr>
          <w:rFonts w:eastAsia="Calibri" w:cs="Times New Roman"/>
          <w:sz w:val="28"/>
          <w:szCs w:val="28"/>
        </w:rPr>
        <w:t xml:space="preserve"> 6617-76    под указанные требования подпадают  две марки битума: БН 70/30 и БН 90/10, при этом конкретная марка из двух подходящих, участник</w:t>
      </w:r>
      <w:r w:rsidR="007D324A">
        <w:rPr>
          <w:rFonts w:eastAsia="Calibri" w:cs="Times New Roman"/>
          <w:sz w:val="28"/>
          <w:szCs w:val="28"/>
        </w:rPr>
        <w:t>ом</w:t>
      </w:r>
      <w:r>
        <w:rPr>
          <w:rFonts w:eastAsia="Calibri" w:cs="Times New Roman"/>
          <w:sz w:val="28"/>
          <w:szCs w:val="28"/>
        </w:rPr>
        <w:t xml:space="preserve"> №4  не предложена.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CB09D4">
        <w:rPr>
          <w:rFonts w:eastAsia="Calibri" w:cs="Times New Roman"/>
          <w:sz w:val="28"/>
          <w:szCs w:val="28"/>
          <w:u w:val="single"/>
        </w:rPr>
        <w:t>позиция 23 «Сетка тканая»</w:t>
      </w:r>
      <w:r>
        <w:rPr>
          <w:rFonts w:eastAsia="Calibri" w:cs="Times New Roman"/>
          <w:sz w:val="28"/>
          <w:szCs w:val="28"/>
        </w:rPr>
        <w:t xml:space="preserve"> заказчиком установлено требование к диаметру проволоки от 0.20 мм и до 0.30 мм.</w:t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Участник</w:t>
      </w:r>
      <w:r w:rsidR="007D324A">
        <w:rPr>
          <w:rFonts w:eastAsia="Calibri" w:cs="Times New Roman"/>
          <w:sz w:val="28"/>
          <w:szCs w:val="28"/>
        </w:rPr>
        <w:t>о</w:t>
      </w:r>
      <w:r>
        <w:rPr>
          <w:rFonts w:eastAsia="Calibri" w:cs="Times New Roman"/>
          <w:sz w:val="28"/>
          <w:szCs w:val="28"/>
        </w:rPr>
        <w:t xml:space="preserve">м № 4  предложен  диаметр проволоки </w:t>
      </w:r>
      <w:r>
        <w:rPr>
          <w:rFonts w:eastAsia="Calibri" w:cs="Times New Roman"/>
          <w:sz w:val="28"/>
          <w:szCs w:val="28"/>
          <w:u w:val="single"/>
        </w:rPr>
        <w:t xml:space="preserve">от </w:t>
      </w:r>
      <w:r>
        <w:rPr>
          <w:rFonts w:eastAsia="Calibri" w:cs="Times New Roman"/>
          <w:sz w:val="28"/>
          <w:szCs w:val="28"/>
        </w:rPr>
        <w:t xml:space="preserve">0,25 </w:t>
      </w:r>
      <w:proofErr w:type="gramStart"/>
      <w:r>
        <w:rPr>
          <w:rFonts w:eastAsia="Calibri" w:cs="Times New Roman"/>
          <w:sz w:val="28"/>
          <w:szCs w:val="28"/>
        </w:rPr>
        <w:t>мм</w:t>
      </w:r>
      <w:proofErr w:type="gramEnd"/>
      <w:r>
        <w:rPr>
          <w:rFonts w:eastAsia="Calibri" w:cs="Times New Roman"/>
          <w:sz w:val="28"/>
          <w:szCs w:val="28"/>
        </w:rPr>
        <w:t xml:space="preserve"> следовательно, конкретный показатель  диаметра не указан, что не соответствует требованиям технического задания аукционной документации.</w:t>
      </w:r>
    </w:p>
    <w:p w:rsidR="00B370B9" w:rsidRDefault="00B370B9" w:rsidP="007D324A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CB09D4">
        <w:rPr>
          <w:rFonts w:eastAsia="Calibri" w:cs="Times New Roman"/>
          <w:sz w:val="28"/>
          <w:szCs w:val="28"/>
          <w:u w:val="single"/>
        </w:rPr>
        <w:t>позиция 46 «Плитка керамическая</w:t>
      </w:r>
      <w:r>
        <w:rPr>
          <w:rFonts w:eastAsia="Calibri" w:cs="Times New Roman"/>
          <w:sz w:val="28"/>
          <w:szCs w:val="28"/>
        </w:rPr>
        <w:t>» заказчиком установлено требование к размеру плитки ширина от 50 мм до 150 мм</w:t>
      </w:r>
      <w:proofErr w:type="gramStart"/>
      <w:r>
        <w:rPr>
          <w:rFonts w:eastAsia="Calibri" w:cs="Times New Roman"/>
          <w:sz w:val="28"/>
          <w:szCs w:val="28"/>
        </w:rPr>
        <w:t>.</w:t>
      </w:r>
      <w:r w:rsidR="007D324A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 xml:space="preserve"> </w:t>
      </w:r>
      <w:proofErr w:type="gramEnd"/>
      <w:r>
        <w:rPr>
          <w:rFonts w:eastAsia="Calibri" w:cs="Times New Roman"/>
          <w:sz w:val="28"/>
          <w:szCs w:val="28"/>
        </w:rPr>
        <w:t>длина 150 мм. Толщина от 5 мм до 8 мм.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Участник</w:t>
      </w:r>
      <w:r w:rsidR="007D324A">
        <w:rPr>
          <w:rFonts w:eastAsia="Calibri" w:cs="Times New Roman"/>
          <w:sz w:val="28"/>
          <w:szCs w:val="28"/>
        </w:rPr>
        <w:t>ом</w:t>
      </w:r>
      <w:r>
        <w:rPr>
          <w:rFonts w:eastAsia="Calibri" w:cs="Times New Roman"/>
          <w:sz w:val="28"/>
          <w:szCs w:val="28"/>
        </w:rPr>
        <w:t xml:space="preserve">   № 4  предложены плитки с шириной 80 мм</w:t>
      </w:r>
      <w:proofErr w:type="gramStart"/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</w:t>
      </w:r>
      <w:proofErr w:type="gramStart"/>
      <w:r>
        <w:rPr>
          <w:rFonts w:eastAsia="Calibri" w:cs="Times New Roman"/>
          <w:sz w:val="28"/>
          <w:szCs w:val="28"/>
        </w:rPr>
        <w:t>и</w:t>
      </w:r>
      <w:proofErr w:type="gramEnd"/>
      <w:r>
        <w:rPr>
          <w:rFonts w:eastAsia="Calibri" w:cs="Times New Roman"/>
          <w:sz w:val="28"/>
          <w:szCs w:val="28"/>
        </w:rPr>
        <w:t xml:space="preserve"> толщиной 8 мм. При этом длина плитки, имеющая существенное значение, в нарушение  ч.4 статьи 41.8 Закона о размещении заказа  участник</w:t>
      </w:r>
      <w:r w:rsidR="00AD7C19">
        <w:rPr>
          <w:rFonts w:eastAsia="Calibri" w:cs="Times New Roman"/>
          <w:sz w:val="28"/>
          <w:szCs w:val="28"/>
        </w:rPr>
        <w:t>ом</w:t>
      </w:r>
      <w:r>
        <w:rPr>
          <w:rFonts w:eastAsia="Calibri" w:cs="Times New Roman"/>
          <w:sz w:val="28"/>
          <w:szCs w:val="28"/>
        </w:rPr>
        <w:t xml:space="preserve"> не указана.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CB09D4">
        <w:rPr>
          <w:rFonts w:eastAsia="Calibri" w:cs="Times New Roman"/>
          <w:sz w:val="28"/>
          <w:szCs w:val="28"/>
          <w:u w:val="single"/>
        </w:rPr>
        <w:t>позиция 48 «Канифоль» сосновая»</w:t>
      </w:r>
      <w:r>
        <w:rPr>
          <w:rFonts w:eastAsia="Calibri" w:cs="Times New Roman"/>
          <w:sz w:val="28"/>
          <w:szCs w:val="28"/>
        </w:rPr>
        <w:t xml:space="preserve">  участник</w:t>
      </w:r>
      <w:r w:rsidR="007D324A">
        <w:rPr>
          <w:rFonts w:eastAsia="Calibri" w:cs="Times New Roman"/>
          <w:sz w:val="28"/>
          <w:szCs w:val="28"/>
        </w:rPr>
        <w:t>ом</w:t>
      </w:r>
      <w:r>
        <w:rPr>
          <w:rFonts w:eastAsia="Calibri" w:cs="Times New Roman"/>
          <w:sz w:val="28"/>
          <w:szCs w:val="28"/>
        </w:rPr>
        <w:t xml:space="preserve"> № 4  предложена к поставке канифоль </w:t>
      </w:r>
      <w:r>
        <w:rPr>
          <w:rFonts w:eastAsia="Calibri" w:cs="Times New Roman"/>
          <w:sz w:val="28"/>
          <w:szCs w:val="28"/>
          <w:u w:val="single"/>
        </w:rPr>
        <w:t>основная,</w:t>
      </w:r>
      <w:r>
        <w:rPr>
          <w:rFonts w:eastAsia="Calibri" w:cs="Times New Roman"/>
          <w:sz w:val="28"/>
          <w:szCs w:val="28"/>
        </w:rPr>
        <w:t xml:space="preserve"> а не </w:t>
      </w:r>
      <w:r>
        <w:rPr>
          <w:rFonts w:eastAsia="Calibri" w:cs="Times New Roman"/>
          <w:sz w:val="28"/>
          <w:szCs w:val="28"/>
          <w:u w:val="single"/>
        </w:rPr>
        <w:t>сосновая</w:t>
      </w:r>
      <w:r>
        <w:rPr>
          <w:rFonts w:eastAsia="Calibri" w:cs="Times New Roman"/>
          <w:sz w:val="28"/>
          <w:szCs w:val="28"/>
        </w:rPr>
        <w:t>,  что не соответствует требованиям  технического задания</w:t>
      </w:r>
      <w:r w:rsidR="007D324A">
        <w:rPr>
          <w:rFonts w:eastAsia="Calibri" w:cs="Times New Roman"/>
          <w:sz w:val="28"/>
          <w:szCs w:val="28"/>
        </w:rPr>
        <w:t>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CB09D4">
        <w:rPr>
          <w:rFonts w:eastAsia="Calibri" w:cs="Times New Roman"/>
          <w:sz w:val="28"/>
          <w:szCs w:val="28"/>
          <w:u w:val="single"/>
        </w:rPr>
        <w:t>позиция 59 «Герметик пенополиуретановый»</w:t>
      </w:r>
      <w:r>
        <w:rPr>
          <w:rFonts w:eastAsia="Calibri" w:cs="Times New Roman"/>
          <w:sz w:val="28"/>
          <w:szCs w:val="28"/>
        </w:rPr>
        <w:t xml:space="preserve"> заказчиком установлено требование герметик пенополиуретановый (пена монтажная) типа </w:t>
      </w:r>
      <w:proofErr w:type="spellStart"/>
      <w:r>
        <w:rPr>
          <w:rFonts w:eastAsia="Calibri" w:cs="Times New Roman"/>
          <w:sz w:val="28"/>
          <w:szCs w:val="28"/>
          <w:lang w:val="en-US"/>
        </w:rPr>
        <w:t>Makrofleks</w:t>
      </w:r>
      <w:proofErr w:type="spellEnd"/>
      <w:r w:rsidRPr="0087462A">
        <w:rPr>
          <w:rFonts w:eastAsia="Calibri" w:cs="Times New Roman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sz w:val="28"/>
          <w:szCs w:val="28"/>
          <w:lang w:val="en-US"/>
        </w:rPr>
        <w:t>Soudal</w:t>
      </w:r>
      <w:proofErr w:type="spellEnd"/>
      <w:r w:rsidRPr="0087462A"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>или эквивалент.</w:t>
      </w:r>
    </w:p>
    <w:p w:rsidR="00B370B9" w:rsidRDefault="007D324A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Участником</w:t>
      </w:r>
      <w:r w:rsidR="00B370B9">
        <w:rPr>
          <w:rFonts w:eastAsia="Calibri" w:cs="Times New Roman"/>
          <w:sz w:val="28"/>
          <w:szCs w:val="28"/>
        </w:rPr>
        <w:t xml:space="preserve"> № 4 </w:t>
      </w:r>
      <w:proofErr w:type="gramStart"/>
      <w:r w:rsidR="00B370B9">
        <w:rPr>
          <w:rFonts w:eastAsia="Calibri" w:cs="Times New Roman"/>
          <w:sz w:val="28"/>
          <w:szCs w:val="28"/>
        </w:rPr>
        <w:t>предложен</w:t>
      </w:r>
      <w:proofErr w:type="gramEnd"/>
      <w:r w:rsidR="00B370B9">
        <w:rPr>
          <w:rFonts w:eastAsia="Calibri" w:cs="Times New Roman"/>
          <w:sz w:val="28"/>
          <w:szCs w:val="28"/>
        </w:rPr>
        <w:t xml:space="preserve"> герметик пенополиуретановый (пена монтажная) </w:t>
      </w:r>
      <w:r w:rsidR="00B370B9">
        <w:rPr>
          <w:rFonts w:eastAsia="Calibri" w:cs="Times New Roman"/>
          <w:sz w:val="28"/>
          <w:szCs w:val="28"/>
          <w:u w:val="single"/>
        </w:rPr>
        <w:t>типа</w:t>
      </w:r>
      <w:r w:rsidR="00B370B9">
        <w:rPr>
          <w:rFonts w:eastAsia="Calibri" w:cs="Times New Roman"/>
          <w:sz w:val="28"/>
          <w:szCs w:val="28"/>
        </w:rPr>
        <w:t xml:space="preserve">  </w:t>
      </w:r>
      <w:proofErr w:type="spellStart"/>
      <w:r w:rsidR="00B370B9">
        <w:rPr>
          <w:rFonts w:eastAsia="Calibri" w:cs="Times New Roman"/>
          <w:sz w:val="28"/>
          <w:szCs w:val="28"/>
          <w:lang w:val="en-US"/>
        </w:rPr>
        <w:t>Makrofleks</w:t>
      </w:r>
      <w:proofErr w:type="spellEnd"/>
      <w:r w:rsidR="00B370B9" w:rsidRPr="0087462A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B370B9">
        <w:rPr>
          <w:rFonts w:eastAsia="Calibri" w:cs="Times New Roman"/>
          <w:sz w:val="28"/>
          <w:szCs w:val="28"/>
          <w:lang w:val="en-US"/>
        </w:rPr>
        <w:t>Soudal</w:t>
      </w:r>
      <w:proofErr w:type="spellEnd"/>
      <w:r w:rsidR="00B370B9" w:rsidRPr="0087462A">
        <w:rPr>
          <w:rFonts w:eastAsia="Calibri" w:cs="Times New Roman"/>
          <w:sz w:val="28"/>
          <w:szCs w:val="28"/>
        </w:rPr>
        <w:t xml:space="preserve">. </w:t>
      </w:r>
      <w:r w:rsidR="00B370B9">
        <w:rPr>
          <w:rFonts w:eastAsia="Calibri" w:cs="Times New Roman"/>
          <w:sz w:val="28"/>
          <w:szCs w:val="28"/>
        </w:rPr>
        <w:t xml:space="preserve">Следовательно, в нарушение требований ч.4 статьи 41.8 Закона о размещении заказов не </w:t>
      </w:r>
      <w:proofErr w:type="gramStart"/>
      <w:r w:rsidR="00B370B9">
        <w:rPr>
          <w:rFonts w:eastAsia="Calibri" w:cs="Times New Roman"/>
          <w:sz w:val="28"/>
          <w:szCs w:val="28"/>
        </w:rPr>
        <w:t>указан</w:t>
      </w:r>
      <w:proofErr w:type="gramEnd"/>
      <w:r w:rsidR="00B370B9">
        <w:rPr>
          <w:rFonts w:eastAsia="Calibri" w:cs="Times New Roman"/>
          <w:sz w:val="28"/>
          <w:szCs w:val="28"/>
        </w:rPr>
        <w:t xml:space="preserve"> конкретный  герметик.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CB09D4">
        <w:rPr>
          <w:rFonts w:eastAsia="Calibri" w:cs="Times New Roman"/>
          <w:sz w:val="28"/>
          <w:szCs w:val="28"/>
          <w:u w:val="single"/>
        </w:rPr>
        <w:t xml:space="preserve">позиция 69 </w:t>
      </w:r>
      <w:r>
        <w:rPr>
          <w:rFonts w:eastAsia="Calibri" w:cs="Times New Roman"/>
          <w:sz w:val="28"/>
          <w:szCs w:val="28"/>
          <w:u w:val="single"/>
        </w:rPr>
        <w:t>«</w:t>
      </w:r>
      <w:r w:rsidRPr="00CB09D4">
        <w:rPr>
          <w:rFonts w:eastAsia="Calibri" w:cs="Times New Roman"/>
          <w:sz w:val="28"/>
          <w:szCs w:val="28"/>
          <w:u w:val="single"/>
        </w:rPr>
        <w:t>Брусья необрезные»</w:t>
      </w:r>
      <w:r>
        <w:rPr>
          <w:rFonts w:eastAsia="Calibri" w:cs="Times New Roman"/>
          <w:sz w:val="28"/>
          <w:szCs w:val="28"/>
        </w:rPr>
        <w:t xml:space="preserve">  заказчиком указан необходимый к поставке сорт брусьев не ниже </w:t>
      </w:r>
      <w:r>
        <w:rPr>
          <w:rFonts w:eastAsia="Calibri" w:cs="Times New Roman"/>
          <w:sz w:val="28"/>
          <w:szCs w:val="28"/>
          <w:lang w:val="en-US"/>
        </w:rPr>
        <w:t>I</w:t>
      </w:r>
      <w:r w:rsidRPr="0087462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сорта.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Участник</w:t>
      </w:r>
      <w:r w:rsidR="007D324A">
        <w:rPr>
          <w:rFonts w:eastAsia="Calibri" w:cs="Times New Roman"/>
          <w:sz w:val="28"/>
          <w:szCs w:val="28"/>
        </w:rPr>
        <w:t>ом</w:t>
      </w:r>
      <w:r>
        <w:rPr>
          <w:rFonts w:eastAsia="Calibri" w:cs="Times New Roman"/>
          <w:sz w:val="28"/>
          <w:szCs w:val="28"/>
        </w:rPr>
        <w:t xml:space="preserve"> № 4  предложены брусья </w:t>
      </w:r>
      <w:r>
        <w:rPr>
          <w:rFonts w:eastAsia="Calibri" w:cs="Times New Roman"/>
          <w:sz w:val="28"/>
          <w:szCs w:val="28"/>
          <w:lang w:val="en-US"/>
        </w:rPr>
        <w:t>III</w:t>
      </w:r>
      <w:r w:rsidRPr="0087462A"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>сорта, что не отвечает требованиям технического задания.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CB09D4">
        <w:rPr>
          <w:rFonts w:eastAsia="Calibri" w:cs="Times New Roman"/>
          <w:sz w:val="28"/>
          <w:szCs w:val="28"/>
          <w:u w:val="single"/>
        </w:rPr>
        <w:t>позиция 146 «Вентиляторы канальные»</w:t>
      </w:r>
      <w:r>
        <w:rPr>
          <w:rFonts w:eastAsia="Calibri" w:cs="Times New Roman"/>
          <w:sz w:val="28"/>
          <w:szCs w:val="28"/>
        </w:rPr>
        <w:t xml:space="preserve">  участник  № 4  отклонен   в связи с тем, что им не  указан  конкретный показатель </w:t>
      </w:r>
      <w:r w:rsidR="005E638E">
        <w:rPr>
          <w:rFonts w:eastAsia="Calibri" w:cs="Times New Roman"/>
          <w:sz w:val="28"/>
          <w:szCs w:val="28"/>
        </w:rPr>
        <w:t>максимальный расход воздуха</w:t>
      </w:r>
      <w:r>
        <w:rPr>
          <w:rFonts w:eastAsia="Calibri" w:cs="Times New Roman"/>
          <w:sz w:val="28"/>
          <w:szCs w:val="28"/>
        </w:rPr>
        <w:t>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Заказчиком установлены следующие требования: </w:t>
      </w:r>
      <w:r w:rsidR="005E638E">
        <w:rPr>
          <w:rFonts w:eastAsia="Calibri" w:cs="Times New Roman"/>
          <w:sz w:val="28"/>
          <w:szCs w:val="28"/>
        </w:rPr>
        <w:t>Максимальный расход воздуха 2550 м³ /час</w:t>
      </w:r>
      <w:proofErr w:type="gramStart"/>
      <w:r w:rsidR="005E638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.</w:t>
      </w:r>
      <w:proofErr w:type="gramEnd"/>
    </w:p>
    <w:p w:rsidR="00B370B9" w:rsidRDefault="005E638E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</w:t>
      </w:r>
      <w:r w:rsidR="00B370B9">
        <w:rPr>
          <w:rFonts w:eastAsia="Calibri" w:cs="Times New Roman"/>
          <w:sz w:val="28"/>
          <w:szCs w:val="28"/>
        </w:rPr>
        <w:t>частник</w:t>
      </w:r>
      <w:r>
        <w:rPr>
          <w:rFonts w:eastAsia="Calibri" w:cs="Times New Roman"/>
          <w:sz w:val="28"/>
          <w:szCs w:val="28"/>
        </w:rPr>
        <w:t>ом</w:t>
      </w:r>
      <w:r w:rsidR="00B370B9">
        <w:rPr>
          <w:rFonts w:eastAsia="Calibri" w:cs="Times New Roman"/>
          <w:sz w:val="28"/>
          <w:szCs w:val="28"/>
        </w:rPr>
        <w:t xml:space="preserve"> №4   по позиции  146 не указан максимальный расход воздуха, что не соответствует требованиям аукционной документации.</w:t>
      </w:r>
    </w:p>
    <w:p w:rsidR="00A440C9" w:rsidRDefault="00A440C9" w:rsidP="00A440C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Представитель участника №4 (ООО «Умелец») в заседании комиссии  согласился с правомерностью отклонения заявки  по данным позициям</w:t>
      </w:r>
    </w:p>
    <w:p w:rsidR="00A440C9" w:rsidRDefault="00A440C9" w:rsidP="00A440C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Таким образом</w:t>
      </w:r>
      <w:r w:rsidR="008E7DBC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 xml:space="preserve"> Комиссия Чувашского  УФАС России  приходит к выводу, что  участнику  №4 (ООО «</w:t>
      </w:r>
      <w:r w:rsidR="008E7DBC">
        <w:rPr>
          <w:rFonts w:eastAsia="Calibri" w:cs="Times New Roman"/>
          <w:sz w:val="28"/>
          <w:szCs w:val="28"/>
        </w:rPr>
        <w:t xml:space="preserve">Умелец»)  правомерно </w:t>
      </w:r>
      <w:r w:rsidR="00D05899">
        <w:rPr>
          <w:rFonts w:eastAsia="Calibri" w:cs="Times New Roman"/>
          <w:sz w:val="28"/>
          <w:szCs w:val="28"/>
        </w:rPr>
        <w:t>о</w:t>
      </w:r>
      <w:r w:rsidR="008E7DBC">
        <w:rPr>
          <w:rFonts w:eastAsia="Calibri" w:cs="Times New Roman"/>
          <w:sz w:val="28"/>
          <w:szCs w:val="28"/>
        </w:rPr>
        <w:t xml:space="preserve">тказано в допуске  к </w:t>
      </w:r>
      <w:r w:rsidR="008E7DBC">
        <w:rPr>
          <w:rFonts w:eastAsia="Calibri" w:cs="Times New Roman"/>
          <w:sz w:val="28"/>
          <w:szCs w:val="28"/>
        </w:rPr>
        <w:lastRenderedPageBreak/>
        <w:t>участию в аукционе.</w:t>
      </w:r>
    </w:p>
    <w:p w:rsidR="005E638E" w:rsidRDefault="005E638E" w:rsidP="00B370B9">
      <w:pPr>
        <w:spacing w:line="100" w:lineRule="atLeast"/>
        <w:ind w:firstLine="708"/>
        <w:jc w:val="both"/>
        <w:rPr>
          <w:rFonts w:eastAsia="Calibri" w:cs="Times New Roman"/>
          <w:b/>
          <w:bCs/>
          <w:sz w:val="28"/>
          <w:szCs w:val="28"/>
        </w:rPr>
      </w:pP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№</w:t>
      </w:r>
      <w:r w:rsidR="005E638E">
        <w:rPr>
          <w:rFonts w:eastAsia="Calibri" w:cs="Times New Roman"/>
          <w:b/>
          <w:bCs/>
          <w:sz w:val="28"/>
          <w:szCs w:val="28"/>
        </w:rPr>
        <w:t>19</w:t>
      </w:r>
      <w:r>
        <w:rPr>
          <w:rFonts w:eastAsia="Calibri" w:cs="Times New Roman"/>
          <w:b/>
          <w:bCs/>
          <w:sz w:val="28"/>
          <w:szCs w:val="28"/>
        </w:rPr>
        <w:t xml:space="preserve"> ООО «</w:t>
      </w:r>
      <w:r w:rsidR="005E638E">
        <w:rPr>
          <w:rFonts w:eastAsia="Calibri" w:cs="Times New Roman"/>
          <w:b/>
          <w:bCs/>
          <w:sz w:val="28"/>
          <w:szCs w:val="28"/>
        </w:rPr>
        <w:t>ЮМАН</w:t>
      </w:r>
      <w:r>
        <w:rPr>
          <w:rFonts w:eastAsia="Calibri" w:cs="Times New Roman"/>
          <w:b/>
          <w:bCs/>
          <w:sz w:val="28"/>
          <w:szCs w:val="28"/>
        </w:rPr>
        <w:t>»</w:t>
      </w:r>
    </w:p>
    <w:p w:rsidR="00B82E2C" w:rsidRDefault="00B82E2C" w:rsidP="005E638E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5E638E" w:rsidRPr="00CB09D4" w:rsidRDefault="005E638E" w:rsidP="005E638E">
      <w:pPr>
        <w:spacing w:line="100" w:lineRule="atLeast"/>
        <w:jc w:val="both"/>
        <w:rPr>
          <w:rFonts w:eastAsia="Calibri" w:cs="Times New Roman"/>
          <w:sz w:val="28"/>
          <w:szCs w:val="28"/>
          <w:u w:val="single"/>
        </w:rPr>
      </w:pPr>
      <w:r>
        <w:rPr>
          <w:rFonts w:eastAsia="Calibri" w:cs="Times New Roman"/>
          <w:sz w:val="28"/>
          <w:szCs w:val="28"/>
        </w:rPr>
        <w:t xml:space="preserve">  </w:t>
      </w:r>
      <w:r w:rsidRPr="00CB09D4">
        <w:rPr>
          <w:rFonts w:eastAsia="Calibri" w:cs="Times New Roman"/>
          <w:sz w:val="28"/>
          <w:szCs w:val="28"/>
          <w:u w:val="single"/>
        </w:rPr>
        <w:t xml:space="preserve">позиция 3  «Нефтяные битумы по ГОСТ 6617-76» </w:t>
      </w:r>
    </w:p>
    <w:p w:rsidR="005E638E" w:rsidRDefault="005E638E" w:rsidP="005E638E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ab/>
        <w:t>Заказчиком  в данной позиции установлено требование: глубина проникновения иглы при  25</w:t>
      </w:r>
      <w:proofErr w:type="gramStart"/>
      <w:r>
        <w:rPr>
          <w:rFonts w:eastAsia="Calibri" w:cs="Times New Roman"/>
          <w:sz w:val="28"/>
          <w:szCs w:val="28"/>
        </w:rPr>
        <w:t>°С</w:t>
      </w:r>
      <w:proofErr w:type="gramEnd"/>
      <w:r>
        <w:rPr>
          <w:rFonts w:eastAsia="Calibri" w:cs="Times New Roman"/>
          <w:sz w:val="28"/>
          <w:szCs w:val="28"/>
        </w:rPr>
        <w:t xml:space="preserve"> от 0,5 мм и до 4,0 мм.</w:t>
      </w:r>
    </w:p>
    <w:p w:rsidR="005E638E" w:rsidRDefault="005E638E" w:rsidP="005E638E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Участником  №19   предложен битум  с глубиной проникновения иглы  от 0,5 мм</w:t>
      </w:r>
      <w:proofErr w:type="gramStart"/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 </w:t>
      </w:r>
      <w:proofErr w:type="gramStart"/>
      <w:r>
        <w:rPr>
          <w:rFonts w:eastAsia="Calibri" w:cs="Times New Roman"/>
          <w:sz w:val="28"/>
          <w:szCs w:val="28"/>
        </w:rPr>
        <w:t>и</w:t>
      </w:r>
      <w:proofErr w:type="gramEnd"/>
      <w:r>
        <w:rPr>
          <w:rFonts w:eastAsia="Calibri" w:cs="Times New Roman"/>
          <w:sz w:val="28"/>
          <w:szCs w:val="28"/>
        </w:rPr>
        <w:t xml:space="preserve"> до 4 мм. </w:t>
      </w:r>
    </w:p>
    <w:p w:rsidR="005E638E" w:rsidRDefault="005E638E" w:rsidP="005E638E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Согласно Г</w:t>
      </w:r>
      <w:r w:rsidR="008E7DBC">
        <w:rPr>
          <w:rFonts w:eastAsia="Calibri" w:cs="Times New Roman"/>
          <w:sz w:val="28"/>
          <w:szCs w:val="28"/>
        </w:rPr>
        <w:t>ОСТ</w:t>
      </w:r>
      <w:r>
        <w:rPr>
          <w:rFonts w:eastAsia="Calibri" w:cs="Times New Roman"/>
          <w:sz w:val="28"/>
          <w:szCs w:val="28"/>
        </w:rPr>
        <w:t xml:space="preserve"> 6617-76    под указанные требования подпадают  две марки битума: БН 70/30 и БН 90/10, при этом конкретная марка из двух подходящих, участником №4  не предложена.</w:t>
      </w:r>
    </w:p>
    <w:p w:rsidR="00053121" w:rsidRDefault="00053121" w:rsidP="00053121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 w:rsidRPr="00C90E51">
        <w:rPr>
          <w:rFonts w:eastAsia="Calibri" w:cs="Times New Roman"/>
          <w:sz w:val="28"/>
          <w:szCs w:val="28"/>
          <w:u w:val="single"/>
        </w:rPr>
        <w:t>По позиции 8 «Плитки керамические»</w:t>
      </w:r>
      <w:r>
        <w:rPr>
          <w:rFonts w:eastAsia="Calibri" w:cs="Times New Roman"/>
          <w:sz w:val="28"/>
          <w:szCs w:val="28"/>
        </w:rPr>
        <w:t xml:space="preserve"> заказчиком  установлены требования: </w:t>
      </w:r>
      <w:proofErr w:type="gramStart"/>
      <w:r>
        <w:rPr>
          <w:rFonts w:eastAsia="Calibri" w:cs="Times New Roman"/>
          <w:sz w:val="28"/>
          <w:szCs w:val="28"/>
        </w:rPr>
        <w:t>плитки</w:t>
      </w:r>
      <w:proofErr w:type="gramEnd"/>
      <w:r>
        <w:rPr>
          <w:rFonts w:eastAsia="Calibri" w:cs="Times New Roman"/>
          <w:sz w:val="28"/>
          <w:szCs w:val="28"/>
        </w:rPr>
        <w:t xml:space="preserve">  глазурованные для внутренней  облицовки  стен с техническими характеристиками:</w:t>
      </w:r>
    </w:p>
    <w:p w:rsidR="00053121" w:rsidRDefault="00053121" w:rsidP="00053121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предел прочности  при изгибе более 17 Мпа, твердость глазури </w:t>
      </w:r>
      <w:r w:rsidR="00076FB2">
        <w:rPr>
          <w:rFonts w:eastAsia="Calibri" w:cs="Times New Roman"/>
          <w:sz w:val="28"/>
          <w:szCs w:val="28"/>
        </w:rPr>
        <w:t xml:space="preserve">по </w:t>
      </w:r>
      <w:proofErr w:type="spellStart"/>
      <w:r w:rsidR="00076FB2">
        <w:rPr>
          <w:rFonts w:eastAsia="Calibri" w:cs="Times New Roman"/>
          <w:sz w:val="28"/>
          <w:szCs w:val="28"/>
        </w:rPr>
        <w:t>Моосу</w:t>
      </w:r>
      <w:proofErr w:type="spellEnd"/>
      <w:r w:rsidR="00076FB2">
        <w:rPr>
          <w:rFonts w:eastAsia="Calibri" w:cs="Times New Roman"/>
          <w:sz w:val="28"/>
          <w:szCs w:val="28"/>
        </w:rPr>
        <w:t xml:space="preserve">-более 5, </w:t>
      </w:r>
      <w:proofErr w:type="spellStart"/>
      <w:r w:rsidR="00076FB2">
        <w:rPr>
          <w:rFonts w:eastAsia="Calibri" w:cs="Times New Roman"/>
          <w:sz w:val="28"/>
          <w:szCs w:val="28"/>
        </w:rPr>
        <w:t>водопоглощение</w:t>
      </w:r>
      <w:proofErr w:type="spellEnd"/>
      <w:r w:rsidR="00076FB2">
        <w:rPr>
          <w:rFonts w:eastAsia="Calibri" w:cs="Times New Roman"/>
          <w:sz w:val="28"/>
          <w:szCs w:val="28"/>
        </w:rPr>
        <w:t xml:space="preserve">  менее 24%.</w:t>
      </w:r>
    </w:p>
    <w:p w:rsidR="00076FB2" w:rsidRDefault="00053121" w:rsidP="00053121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Участником №</w:t>
      </w:r>
      <w:r w:rsidR="00534B9F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 xml:space="preserve">  по данной позиции  указаны следующие характеристики: предел прочности при  изгибе </w:t>
      </w:r>
      <w:proofErr w:type="gramStart"/>
      <w:r w:rsidR="00534B9F">
        <w:rPr>
          <w:rFonts w:eastAsia="Calibri" w:cs="Times New Roman"/>
          <w:sz w:val="28"/>
          <w:szCs w:val="28"/>
        </w:rPr>
        <w:t>–</w:t>
      </w:r>
      <w:r w:rsidR="00534B9F" w:rsidRPr="00534B9F">
        <w:rPr>
          <w:rFonts w:eastAsia="Calibri" w:cs="Times New Roman"/>
          <w:sz w:val="28"/>
          <w:szCs w:val="28"/>
          <w:u w:val="single"/>
        </w:rPr>
        <w:t>б</w:t>
      </w:r>
      <w:proofErr w:type="gramEnd"/>
      <w:r w:rsidR="00534B9F" w:rsidRPr="00534B9F">
        <w:rPr>
          <w:rFonts w:eastAsia="Calibri" w:cs="Times New Roman"/>
          <w:sz w:val="28"/>
          <w:szCs w:val="28"/>
          <w:u w:val="single"/>
        </w:rPr>
        <w:t>олее</w:t>
      </w:r>
      <w:r w:rsidR="00534B9F">
        <w:rPr>
          <w:rFonts w:eastAsia="Calibri" w:cs="Times New Roman"/>
          <w:sz w:val="28"/>
          <w:szCs w:val="28"/>
        </w:rPr>
        <w:t xml:space="preserve"> 17</w:t>
      </w:r>
      <w:r>
        <w:rPr>
          <w:rFonts w:eastAsia="Calibri" w:cs="Times New Roman"/>
          <w:sz w:val="28"/>
          <w:szCs w:val="28"/>
        </w:rPr>
        <w:t xml:space="preserve"> Мпа, твердость глазури по </w:t>
      </w:r>
      <w:proofErr w:type="spellStart"/>
      <w:r>
        <w:rPr>
          <w:rFonts w:eastAsia="Calibri" w:cs="Times New Roman"/>
          <w:sz w:val="28"/>
          <w:szCs w:val="28"/>
        </w:rPr>
        <w:t>Моосу</w:t>
      </w:r>
      <w:proofErr w:type="spellEnd"/>
      <w:r>
        <w:rPr>
          <w:rFonts w:eastAsia="Calibri" w:cs="Times New Roman"/>
          <w:sz w:val="28"/>
          <w:szCs w:val="28"/>
        </w:rPr>
        <w:t>-</w:t>
      </w:r>
      <w:r w:rsidR="00534B9F">
        <w:rPr>
          <w:rFonts w:eastAsia="Calibri" w:cs="Times New Roman"/>
          <w:sz w:val="28"/>
          <w:szCs w:val="28"/>
        </w:rPr>
        <w:t xml:space="preserve"> </w:t>
      </w:r>
      <w:r w:rsidR="00534B9F" w:rsidRPr="00534B9F">
        <w:rPr>
          <w:rFonts w:eastAsia="Calibri" w:cs="Times New Roman"/>
          <w:sz w:val="28"/>
          <w:szCs w:val="28"/>
          <w:u w:val="single"/>
        </w:rPr>
        <w:t>более</w:t>
      </w:r>
      <w:r w:rsidR="00534B9F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5</w:t>
      </w:r>
      <w:r w:rsidR="00076FB2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076FB2">
        <w:rPr>
          <w:rFonts w:eastAsia="Calibri" w:cs="Times New Roman"/>
          <w:sz w:val="28"/>
          <w:szCs w:val="28"/>
        </w:rPr>
        <w:t>водопоглощение</w:t>
      </w:r>
      <w:proofErr w:type="spellEnd"/>
      <w:r w:rsidR="00076FB2">
        <w:rPr>
          <w:rFonts w:eastAsia="Calibri" w:cs="Times New Roman"/>
          <w:sz w:val="28"/>
          <w:szCs w:val="28"/>
        </w:rPr>
        <w:t xml:space="preserve"> </w:t>
      </w:r>
      <w:r w:rsidR="00076FB2" w:rsidRPr="00076FB2">
        <w:rPr>
          <w:rFonts w:eastAsia="Calibri" w:cs="Times New Roman"/>
          <w:sz w:val="28"/>
          <w:szCs w:val="28"/>
          <w:u w:val="single"/>
        </w:rPr>
        <w:t>не более 16%</w:t>
      </w:r>
      <w:r w:rsidRPr="00076FB2">
        <w:rPr>
          <w:rFonts w:eastAsia="Calibri" w:cs="Times New Roman"/>
          <w:sz w:val="28"/>
          <w:szCs w:val="28"/>
          <w:u w:val="single"/>
        </w:rPr>
        <w:t>.</w:t>
      </w:r>
      <w:r>
        <w:rPr>
          <w:rFonts w:eastAsia="Calibri" w:cs="Times New Roman"/>
          <w:sz w:val="28"/>
          <w:szCs w:val="28"/>
        </w:rPr>
        <w:t xml:space="preserve"> Таким образом, участником №</w:t>
      </w:r>
      <w:r w:rsidR="00534B9F">
        <w:rPr>
          <w:rFonts w:eastAsia="Calibri" w:cs="Times New Roman"/>
          <w:sz w:val="28"/>
          <w:szCs w:val="28"/>
        </w:rPr>
        <w:t xml:space="preserve">19 </w:t>
      </w:r>
      <w:r>
        <w:rPr>
          <w:rFonts w:eastAsia="Calibri" w:cs="Times New Roman"/>
          <w:sz w:val="28"/>
          <w:szCs w:val="28"/>
        </w:rPr>
        <w:t xml:space="preserve"> </w:t>
      </w:r>
      <w:r w:rsidR="00534B9F">
        <w:rPr>
          <w:rFonts w:eastAsia="Calibri" w:cs="Times New Roman"/>
          <w:sz w:val="28"/>
          <w:szCs w:val="28"/>
        </w:rPr>
        <w:t>конкретны</w:t>
      </w:r>
      <w:r w:rsidR="00A439DB">
        <w:rPr>
          <w:rFonts w:eastAsia="Calibri" w:cs="Times New Roman"/>
          <w:sz w:val="28"/>
          <w:szCs w:val="28"/>
        </w:rPr>
        <w:t>е</w:t>
      </w:r>
      <w:r w:rsidR="00534B9F">
        <w:rPr>
          <w:rFonts w:eastAsia="Calibri" w:cs="Times New Roman"/>
          <w:sz w:val="28"/>
          <w:szCs w:val="28"/>
        </w:rPr>
        <w:t xml:space="preserve"> показател</w:t>
      </w:r>
      <w:r w:rsidR="00A439DB">
        <w:rPr>
          <w:rFonts w:eastAsia="Calibri" w:cs="Times New Roman"/>
          <w:sz w:val="28"/>
          <w:szCs w:val="28"/>
        </w:rPr>
        <w:t>и</w:t>
      </w:r>
      <w:r w:rsidR="00A876DB">
        <w:rPr>
          <w:rFonts w:eastAsia="Calibri" w:cs="Times New Roman"/>
          <w:sz w:val="28"/>
          <w:szCs w:val="28"/>
        </w:rPr>
        <w:t xml:space="preserve"> материалов </w:t>
      </w:r>
      <w:r w:rsidR="00534B9F">
        <w:rPr>
          <w:rFonts w:eastAsia="Calibri" w:cs="Times New Roman"/>
          <w:sz w:val="28"/>
          <w:szCs w:val="28"/>
        </w:rPr>
        <w:t xml:space="preserve">  не указан</w:t>
      </w:r>
      <w:r w:rsidR="00A439DB">
        <w:rPr>
          <w:rFonts w:eastAsia="Calibri" w:cs="Times New Roman"/>
          <w:sz w:val="28"/>
          <w:szCs w:val="28"/>
        </w:rPr>
        <w:t>ы</w:t>
      </w:r>
      <w:r w:rsidR="00534B9F">
        <w:rPr>
          <w:rFonts w:eastAsia="Calibri" w:cs="Times New Roman"/>
          <w:sz w:val="28"/>
          <w:szCs w:val="28"/>
        </w:rPr>
        <w:t>.</w:t>
      </w:r>
    </w:p>
    <w:p w:rsidR="009B4F97" w:rsidRDefault="009B4F97" w:rsidP="009B4F97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u w:val="single"/>
        </w:rPr>
        <w:t>По позиции  9</w:t>
      </w:r>
      <w:r w:rsidRPr="00C90E51">
        <w:rPr>
          <w:rFonts w:eastAsia="Calibri" w:cs="Times New Roman"/>
          <w:sz w:val="28"/>
          <w:szCs w:val="28"/>
          <w:u w:val="single"/>
        </w:rPr>
        <w:t xml:space="preserve"> «Плитки керамические»</w:t>
      </w:r>
      <w:r>
        <w:rPr>
          <w:rFonts w:eastAsia="Calibri" w:cs="Times New Roman"/>
          <w:sz w:val="28"/>
          <w:szCs w:val="28"/>
        </w:rPr>
        <w:t xml:space="preserve"> заказчиком  установлены требования: плитки  керамические для полов рельефные глазурованные по ГОСТ 6787-90, декорированные методом </w:t>
      </w:r>
      <w:proofErr w:type="spellStart"/>
      <w:r>
        <w:rPr>
          <w:rFonts w:eastAsia="Calibri" w:cs="Times New Roman"/>
          <w:sz w:val="28"/>
          <w:szCs w:val="28"/>
        </w:rPr>
        <w:t>сериографии</w:t>
      </w:r>
      <w:proofErr w:type="spellEnd"/>
      <w:r>
        <w:rPr>
          <w:rFonts w:eastAsia="Calibri" w:cs="Times New Roman"/>
          <w:sz w:val="28"/>
          <w:szCs w:val="28"/>
        </w:rPr>
        <w:t xml:space="preserve"> квадратные или прямоугольные с техническими характеристиками:</w:t>
      </w:r>
    </w:p>
    <w:p w:rsidR="009B4F97" w:rsidRDefault="009B4F97" w:rsidP="009B4F97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Длиной от 150 мм до 400 мм, шириной от  10</w:t>
      </w:r>
      <w:r w:rsidR="00076FB2">
        <w:rPr>
          <w:rFonts w:eastAsia="Calibri" w:cs="Times New Roman"/>
          <w:sz w:val="28"/>
          <w:szCs w:val="28"/>
        </w:rPr>
        <w:t>0</w:t>
      </w:r>
      <w:r>
        <w:rPr>
          <w:rFonts w:eastAsia="Calibri" w:cs="Times New Roman"/>
          <w:sz w:val="28"/>
          <w:szCs w:val="28"/>
        </w:rPr>
        <w:t xml:space="preserve"> мм до 300 мм, толщиной не менее 11 мм,    предел прочности  при изгибе более 17 Мпа, тв</w:t>
      </w:r>
      <w:r w:rsidR="00A439DB">
        <w:rPr>
          <w:rFonts w:eastAsia="Calibri" w:cs="Times New Roman"/>
          <w:sz w:val="28"/>
          <w:szCs w:val="28"/>
        </w:rPr>
        <w:t xml:space="preserve">ердость глазури по </w:t>
      </w:r>
      <w:proofErr w:type="spellStart"/>
      <w:r w:rsidR="00A439DB">
        <w:rPr>
          <w:rFonts w:eastAsia="Calibri" w:cs="Times New Roman"/>
          <w:sz w:val="28"/>
          <w:szCs w:val="28"/>
        </w:rPr>
        <w:t>Моосу</w:t>
      </w:r>
      <w:proofErr w:type="spellEnd"/>
      <w:r w:rsidR="00A439DB">
        <w:rPr>
          <w:rFonts w:eastAsia="Calibri" w:cs="Times New Roman"/>
          <w:sz w:val="28"/>
          <w:szCs w:val="28"/>
        </w:rPr>
        <w:t xml:space="preserve">-более 5, </w:t>
      </w:r>
      <w:proofErr w:type="spellStart"/>
      <w:r w:rsidR="00A439DB">
        <w:rPr>
          <w:rFonts w:eastAsia="Calibri" w:cs="Times New Roman"/>
          <w:sz w:val="28"/>
          <w:szCs w:val="28"/>
        </w:rPr>
        <w:t>водопоглощение</w:t>
      </w:r>
      <w:proofErr w:type="spellEnd"/>
      <w:r w:rsidR="00A439DB">
        <w:rPr>
          <w:rFonts w:eastAsia="Calibri" w:cs="Times New Roman"/>
          <w:sz w:val="28"/>
          <w:szCs w:val="28"/>
        </w:rPr>
        <w:t xml:space="preserve"> </w:t>
      </w:r>
      <w:proofErr w:type="gramStart"/>
      <w:r w:rsidR="00A439DB">
        <w:rPr>
          <w:rFonts w:eastAsia="Calibri" w:cs="Times New Roman"/>
          <w:sz w:val="28"/>
          <w:szCs w:val="28"/>
        </w:rPr>
        <w:t>–м</w:t>
      </w:r>
      <w:proofErr w:type="gramEnd"/>
      <w:r w:rsidR="00A439DB">
        <w:rPr>
          <w:rFonts w:eastAsia="Calibri" w:cs="Times New Roman"/>
          <w:sz w:val="28"/>
          <w:szCs w:val="28"/>
        </w:rPr>
        <w:t>енее 24%</w:t>
      </w:r>
      <w:r>
        <w:rPr>
          <w:rFonts w:eastAsia="Calibri" w:cs="Times New Roman"/>
          <w:sz w:val="28"/>
          <w:szCs w:val="28"/>
        </w:rPr>
        <w:t>.</w:t>
      </w:r>
    </w:p>
    <w:p w:rsidR="00A439DB" w:rsidRDefault="009B4F97" w:rsidP="009B4F97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Участником №</w:t>
      </w:r>
      <w:r w:rsidR="00076FB2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 xml:space="preserve">  по данной позиции  указаны следующие характеристики: предел прочности при  изгибе </w:t>
      </w:r>
      <w:r w:rsidR="00076FB2">
        <w:rPr>
          <w:rFonts w:eastAsia="Calibri" w:cs="Times New Roman"/>
          <w:sz w:val="28"/>
          <w:szCs w:val="28"/>
        </w:rPr>
        <w:t xml:space="preserve">– </w:t>
      </w:r>
      <w:r w:rsidR="00076FB2" w:rsidRPr="00A439DB">
        <w:rPr>
          <w:rFonts w:eastAsia="Calibri" w:cs="Times New Roman"/>
          <w:sz w:val="28"/>
          <w:szCs w:val="28"/>
          <w:u w:val="single"/>
        </w:rPr>
        <w:t xml:space="preserve">не менее </w:t>
      </w:r>
      <w:r>
        <w:rPr>
          <w:rFonts w:eastAsia="Calibri" w:cs="Times New Roman"/>
          <w:sz w:val="28"/>
          <w:szCs w:val="28"/>
        </w:rPr>
        <w:t>2</w:t>
      </w:r>
      <w:r w:rsidR="00076FB2">
        <w:rPr>
          <w:rFonts w:eastAsia="Calibri" w:cs="Times New Roman"/>
          <w:sz w:val="28"/>
          <w:szCs w:val="28"/>
        </w:rPr>
        <w:t>5</w:t>
      </w:r>
      <w:r>
        <w:rPr>
          <w:rFonts w:eastAsia="Calibri" w:cs="Times New Roman"/>
          <w:sz w:val="28"/>
          <w:szCs w:val="28"/>
        </w:rPr>
        <w:t xml:space="preserve"> Мпа, твердость глазури по </w:t>
      </w:r>
      <w:proofErr w:type="spellStart"/>
      <w:r>
        <w:rPr>
          <w:rFonts w:eastAsia="Calibri" w:cs="Times New Roman"/>
          <w:sz w:val="28"/>
          <w:szCs w:val="28"/>
        </w:rPr>
        <w:t>Моосу</w:t>
      </w:r>
      <w:proofErr w:type="spellEnd"/>
      <w:r>
        <w:rPr>
          <w:rFonts w:eastAsia="Calibri" w:cs="Times New Roman"/>
          <w:sz w:val="28"/>
          <w:szCs w:val="28"/>
        </w:rPr>
        <w:t>-</w:t>
      </w:r>
      <w:r w:rsidR="00076FB2" w:rsidRPr="00A439DB">
        <w:rPr>
          <w:rFonts w:eastAsia="Calibri" w:cs="Times New Roman"/>
          <w:sz w:val="28"/>
          <w:szCs w:val="28"/>
          <w:u w:val="single"/>
        </w:rPr>
        <w:t>более</w:t>
      </w:r>
      <w:r w:rsidR="00076FB2">
        <w:rPr>
          <w:rFonts w:eastAsia="Calibri" w:cs="Times New Roman"/>
          <w:sz w:val="28"/>
          <w:szCs w:val="28"/>
        </w:rPr>
        <w:t xml:space="preserve"> </w:t>
      </w:r>
      <w:r w:rsidR="00A439DB">
        <w:rPr>
          <w:rFonts w:eastAsia="Calibri" w:cs="Times New Roman"/>
          <w:sz w:val="28"/>
          <w:szCs w:val="28"/>
        </w:rPr>
        <w:t xml:space="preserve">5, </w:t>
      </w:r>
      <w:proofErr w:type="spellStart"/>
      <w:r w:rsidR="00A439DB">
        <w:rPr>
          <w:rFonts w:eastAsia="Calibri" w:cs="Times New Roman"/>
          <w:sz w:val="28"/>
          <w:szCs w:val="28"/>
        </w:rPr>
        <w:t>водопоглощение</w:t>
      </w:r>
      <w:proofErr w:type="spellEnd"/>
      <w:r w:rsidR="00A439DB">
        <w:rPr>
          <w:rFonts w:eastAsia="Calibri" w:cs="Times New Roman"/>
          <w:sz w:val="28"/>
          <w:szCs w:val="28"/>
        </w:rPr>
        <w:t xml:space="preserve"> </w:t>
      </w:r>
      <w:proofErr w:type="gramStart"/>
      <w:r w:rsidR="00A439DB">
        <w:rPr>
          <w:rFonts w:eastAsia="Calibri" w:cs="Times New Roman"/>
          <w:sz w:val="28"/>
          <w:szCs w:val="28"/>
        </w:rPr>
        <w:t>–</w:t>
      </w:r>
      <w:r w:rsidR="00A439DB" w:rsidRPr="00A439DB">
        <w:rPr>
          <w:rFonts w:eastAsia="Calibri" w:cs="Times New Roman"/>
          <w:sz w:val="28"/>
          <w:szCs w:val="28"/>
          <w:u w:val="single"/>
        </w:rPr>
        <w:t>н</w:t>
      </w:r>
      <w:proofErr w:type="gramEnd"/>
      <w:r w:rsidR="00A439DB" w:rsidRPr="00A439DB">
        <w:rPr>
          <w:rFonts w:eastAsia="Calibri" w:cs="Times New Roman"/>
          <w:sz w:val="28"/>
          <w:szCs w:val="28"/>
          <w:u w:val="single"/>
        </w:rPr>
        <w:t>е более</w:t>
      </w:r>
      <w:r w:rsidR="00A439DB">
        <w:rPr>
          <w:rFonts w:eastAsia="Calibri" w:cs="Times New Roman"/>
          <w:sz w:val="28"/>
          <w:szCs w:val="28"/>
        </w:rPr>
        <w:t xml:space="preserve"> 4,5%</w:t>
      </w:r>
    </w:p>
    <w:p w:rsidR="00A439DB" w:rsidRDefault="00A439DB" w:rsidP="00A439DB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Таким образом, участником №19  конкретные показатели  </w:t>
      </w:r>
      <w:r w:rsidR="00A876DB">
        <w:rPr>
          <w:rFonts w:eastAsia="Calibri" w:cs="Times New Roman"/>
          <w:sz w:val="28"/>
          <w:szCs w:val="28"/>
        </w:rPr>
        <w:t xml:space="preserve">материалов </w:t>
      </w:r>
      <w:r>
        <w:rPr>
          <w:rFonts w:eastAsia="Calibri" w:cs="Times New Roman"/>
          <w:sz w:val="28"/>
          <w:szCs w:val="28"/>
        </w:rPr>
        <w:t>не указаны.</w:t>
      </w:r>
    </w:p>
    <w:p w:rsidR="00A439DB" w:rsidRDefault="00A439DB" w:rsidP="00A439DB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u w:val="single"/>
        </w:rPr>
        <w:t>По позиции  10</w:t>
      </w:r>
      <w:r w:rsidRPr="00C90E51">
        <w:rPr>
          <w:rFonts w:eastAsia="Calibri" w:cs="Times New Roman"/>
          <w:sz w:val="28"/>
          <w:szCs w:val="28"/>
          <w:u w:val="single"/>
        </w:rPr>
        <w:t xml:space="preserve"> «Плитки керамические»</w:t>
      </w:r>
      <w:r>
        <w:rPr>
          <w:rFonts w:eastAsia="Calibri" w:cs="Times New Roman"/>
          <w:sz w:val="28"/>
          <w:szCs w:val="28"/>
        </w:rPr>
        <w:t xml:space="preserve"> заказчиком  установлены требования: плитки  керамические плинтусные прямые по ГОСТ 6787-90 длиной  150 мм, шириной от  50 мм до 150 мм, толщиной от 5 мм до8 мм,   с техническими характеристиками:</w:t>
      </w:r>
    </w:p>
    <w:p w:rsidR="00A439DB" w:rsidRDefault="00A439DB" w:rsidP="00A439DB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предел прочности  при изгибе более 17 Мпа, твердость глазури по </w:t>
      </w:r>
      <w:proofErr w:type="spellStart"/>
      <w:r>
        <w:rPr>
          <w:rFonts w:eastAsia="Calibri" w:cs="Times New Roman"/>
          <w:sz w:val="28"/>
          <w:szCs w:val="28"/>
        </w:rPr>
        <w:t>Моосу</w:t>
      </w:r>
      <w:proofErr w:type="spellEnd"/>
      <w:r>
        <w:rPr>
          <w:rFonts w:eastAsia="Calibri" w:cs="Times New Roman"/>
          <w:sz w:val="28"/>
          <w:szCs w:val="28"/>
        </w:rPr>
        <w:t xml:space="preserve">-более 5, </w:t>
      </w:r>
      <w:proofErr w:type="spellStart"/>
      <w:r>
        <w:rPr>
          <w:rFonts w:eastAsia="Calibri" w:cs="Times New Roman"/>
          <w:sz w:val="28"/>
          <w:szCs w:val="28"/>
        </w:rPr>
        <w:t>водопоглощение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gramStart"/>
      <w:r>
        <w:rPr>
          <w:rFonts w:eastAsia="Calibri" w:cs="Times New Roman"/>
          <w:sz w:val="28"/>
          <w:szCs w:val="28"/>
        </w:rPr>
        <w:t>–м</w:t>
      </w:r>
      <w:proofErr w:type="gramEnd"/>
      <w:r>
        <w:rPr>
          <w:rFonts w:eastAsia="Calibri" w:cs="Times New Roman"/>
          <w:sz w:val="28"/>
          <w:szCs w:val="28"/>
        </w:rPr>
        <w:t>енее 24%.</w:t>
      </w:r>
    </w:p>
    <w:p w:rsidR="00A439DB" w:rsidRDefault="00A439DB" w:rsidP="00A439DB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Участником №19  по данной позиции  указаны следующие характеристики: предел прочности при  изгибе – </w:t>
      </w:r>
      <w:r w:rsidRPr="00A876DB">
        <w:rPr>
          <w:rFonts w:eastAsia="Calibri" w:cs="Times New Roman"/>
          <w:sz w:val="28"/>
          <w:szCs w:val="28"/>
          <w:u w:val="single"/>
        </w:rPr>
        <w:t xml:space="preserve">более </w:t>
      </w:r>
      <w:r>
        <w:rPr>
          <w:rFonts w:eastAsia="Calibri" w:cs="Times New Roman"/>
          <w:sz w:val="28"/>
          <w:szCs w:val="28"/>
        </w:rPr>
        <w:t xml:space="preserve">17 Мпа, твердость глазури по </w:t>
      </w:r>
      <w:proofErr w:type="spellStart"/>
      <w:r>
        <w:rPr>
          <w:rFonts w:eastAsia="Calibri" w:cs="Times New Roman"/>
          <w:sz w:val="28"/>
          <w:szCs w:val="28"/>
        </w:rPr>
        <w:t>Моосу</w:t>
      </w:r>
      <w:proofErr w:type="spellEnd"/>
      <w:r>
        <w:rPr>
          <w:rFonts w:eastAsia="Calibri" w:cs="Times New Roman"/>
          <w:sz w:val="28"/>
          <w:szCs w:val="28"/>
        </w:rPr>
        <w:t>-</w:t>
      </w:r>
      <w:r w:rsidRPr="00A876DB">
        <w:rPr>
          <w:rFonts w:eastAsia="Calibri" w:cs="Times New Roman"/>
          <w:sz w:val="28"/>
          <w:szCs w:val="28"/>
          <w:u w:val="single"/>
        </w:rPr>
        <w:t xml:space="preserve">более </w:t>
      </w:r>
      <w:r>
        <w:rPr>
          <w:rFonts w:eastAsia="Calibri" w:cs="Times New Roman"/>
          <w:sz w:val="28"/>
          <w:szCs w:val="28"/>
        </w:rPr>
        <w:t xml:space="preserve">5, </w:t>
      </w:r>
      <w:proofErr w:type="spellStart"/>
      <w:r>
        <w:rPr>
          <w:rFonts w:eastAsia="Calibri" w:cs="Times New Roman"/>
          <w:sz w:val="28"/>
          <w:szCs w:val="28"/>
        </w:rPr>
        <w:t>водопоглощение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gramStart"/>
      <w:r>
        <w:rPr>
          <w:rFonts w:eastAsia="Calibri" w:cs="Times New Roman"/>
          <w:sz w:val="28"/>
          <w:szCs w:val="28"/>
        </w:rPr>
        <w:t>–</w:t>
      </w:r>
      <w:r w:rsidRPr="00A876DB">
        <w:rPr>
          <w:rFonts w:eastAsia="Calibri" w:cs="Times New Roman"/>
          <w:sz w:val="28"/>
          <w:szCs w:val="28"/>
          <w:u w:val="single"/>
        </w:rPr>
        <w:t>н</w:t>
      </w:r>
      <w:proofErr w:type="gramEnd"/>
      <w:r w:rsidRPr="00A876DB">
        <w:rPr>
          <w:rFonts w:eastAsia="Calibri" w:cs="Times New Roman"/>
          <w:sz w:val="28"/>
          <w:szCs w:val="28"/>
          <w:u w:val="single"/>
        </w:rPr>
        <w:t>е более</w:t>
      </w:r>
      <w:r>
        <w:rPr>
          <w:rFonts w:eastAsia="Calibri" w:cs="Times New Roman"/>
          <w:sz w:val="28"/>
          <w:szCs w:val="28"/>
        </w:rPr>
        <w:t xml:space="preserve"> 16%</w:t>
      </w:r>
    </w:p>
    <w:p w:rsidR="00A439DB" w:rsidRDefault="00A439DB" w:rsidP="00A439DB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Таким образом, участником №19  конкретные показатели  не указаны.</w:t>
      </w:r>
    </w:p>
    <w:p w:rsidR="00053121" w:rsidRDefault="00A439DB" w:rsidP="00053121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053121" w:rsidRPr="00C90E51">
        <w:rPr>
          <w:rFonts w:eastAsia="Calibri" w:cs="Times New Roman"/>
          <w:sz w:val="28"/>
          <w:szCs w:val="28"/>
          <w:u w:val="single"/>
        </w:rPr>
        <w:t>В позиции 46 «Плитки керамические»</w:t>
      </w:r>
      <w:r w:rsidR="00053121">
        <w:rPr>
          <w:rFonts w:eastAsia="Calibri" w:cs="Times New Roman"/>
          <w:sz w:val="28"/>
          <w:szCs w:val="28"/>
        </w:rPr>
        <w:t xml:space="preserve"> заказчиком  установлены требования: плитки  керамические прямые по ГОСТ 6141-91  с техническими </w:t>
      </w:r>
      <w:r w:rsidR="00053121">
        <w:rPr>
          <w:rFonts w:eastAsia="Calibri" w:cs="Times New Roman"/>
          <w:sz w:val="28"/>
          <w:szCs w:val="28"/>
        </w:rPr>
        <w:lastRenderedPageBreak/>
        <w:t xml:space="preserve">характеристиками:  предел прочности  при изгибе более 17 Мпа, твердость глазури по </w:t>
      </w:r>
      <w:proofErr w:type="spellStart"/>
      <w:r w:rsidR="00053121">
        <w:rPr>
          <w:rFonts w:eastAsia="Calibri" w:cs="Times New Roman"/>
          <w:sz w:val="28"/>
          <w:szCs w:val="28"/>
        </w:rPr>
        <w:t>Моосу</w:t>
      </w:r>
      <w:proofErr w:type="spellEnd"/>
      <w:r w:rsidR="00053121">
        <w:rPr>
          <w:rFonts w:eastAsia="Calibri" w:cs="Times New Roman"/>
          <w:sz w:val="28"/>
          <w:szCs w:val="28"/>
        </w:rPr>
        <w:t>-более 5</w:t>
      </w:r>
      <w:r w:rsidR="00A876DB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A876DB">
        <w:rPr>
          <w:rFonts w:eastAsia="Calibri" w:cs="Times New Roman"/>
          <w:sz w:val="28"/>
          <w:szCs w:val="28"/>
        </w:rPr>
        <w:t>водопоглощение</w:t>
      </w:r>
      <w:proofErr w:type="spellEnd"/>
      <w:r w:rsidR="00A876DB">
        <w:rPr>
          <w:rFonts w:eastAsia="Calibri" w:cs="Times New Roman"/>
          <w:sz w:val="28"/>
          <w:szCs w:val="28"/>
        </w:rPr>
        <w:t xml:space="preserve"> менее 24%</w:t>
      </w:r>
      <w:r w:rsidR="00053121">
        <w:rPr>
          <w:rFonts w:eastAsia="Calibri" w:cs="Times New Roman"/>
          <w:sz w:val="28"/>
          <w:szCs w:val="28"/>
        </w:rPr>
        <w:t>.</w:t>
      </w:r>
    </w:p>
    <w:p w:rsidR="00A876DB" w:rsidRDefault="00053121" w:rsidP="00053121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Участником №</w:t>
      </w:r>
      <w:r w:rsidR="00A876DB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 xml:space="preserve">  по данной позиции  указаны следующие характеристики: предел прочности при  изгибе </w:t>
      </w:r>
      <w:r w:rsidR="00A876DB">
        <w:rPr>
          <w:rFonts w:eastAsia="Calibri" w:cs="Times New Roman"/>
          <w:sz w:val="28"/>
          <w:szCs w:val="28"/>
        </w:rPr>
        <w:t>– более 17</w:t>
      </w:r>
      <w:r>
        <w:rPr>
          <w:rFonts w:eastAsia="Calibri" w:cs="Times New Roman"/>
          <w:sz w:val="28"/>
          <w:szCs w:val="28"/>
        </w:rPr>
        <w:t xml:space="preserve"> Мпа, твердость глазури по </w:t>
      </w:r>
      <w:proofErr w:type="spellStart"/>
      <w:r>
        <w:rPr>
          <w:rFonts w:eastAsia="Calibri" w:cs="Times New Roman"/>
          <w:sz w:val="28"/>
          <w:szCs w:val="28"/>
        </w:rPr>
        <w:t>Моос</w:t>
      </w:r>
      <w:proofErr w:type="gramStart"/>
      <w:r>
        <w:rPr>
          <w:rFonts w:eastAsia="Calibri" w:cs="Times New Roman"/>
          <w:sz w:val="28"/>
          <w:szCs w:val="28"/>
        </w:rPr>
        <w:t>у</w:t>
      </w:r>
      <w:proofErr w:type="spellEnd"/>
      <w:r>
        <w:rPr>
          <w:rFonts w:eastAsia="Calibri" w:cs="Times New Roman"/>
          <w:sz w:val="28"/>
          <w:szCs w:val="28"/>
        </w:rPr>
        <w:t>-</w:t>
      </w:r>
      <w:proofErr w:type="gramEnd"/>
      <w:r w:rsidR="00A876DB">
        <w:rPr>
          <w:rFonts w:eastAsia="Calibri" w:cs="Times New Roman"/>
          <w:sz w:val="28"/>
          <w:szCs w:val="28"/>
        </w:rPr>
        <w:t xml:space="preserve"> более </w:t>
      </w:r>
      <w:r>
        <w:rPr>
          <w:rFonts w:eastAsia="Calibri" w:cs="Times New Roman"/>
          <w:sz w:val="28"/>
          <w:szCs w:val="28"/>
        </w:rPr>
        <w:t>5</w:t>
      </w:r>
      <w:r w:rsidR="00A876DB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A876DB">
        <w:rPr>
          <w:rFonts w:eastAsia="Calibri" w:cs="Times New Roman"/>
          <w:sz w:val="28"/>
          <w:szCs w:val="28"/>
        </w:rPr>
        <w:t>водопоглощение</w:t>
      </w:r>
      <w:proofErr w:type="spellEnd"/>
      <w:r w:rsidR="00A876DB">
        <w:rPr>
          <w:rFonts w:eastAsia="Calibri" w:cs="Times New Roman"/>
          <w:sz w:val="28"/>
          <w:szCs w:val="28"/>
        </w:rPr>
        <w:t xml:space="preserve"> не более 16%.</w:t>
      </w:r>
    </w:p>
    <w:p w:rsidR="00A876DB" w:rsidRDefault="00A876DB" w:rsidP="00A876DB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Таким образом, участником №19  конкретные показатели материалов   не указаны. </w:t>
      </w:r>
    </w:p>
    <w:p w:rsidR="008E7DBC" w:rsidRDefault="008E7DBC" w:rsidP="008E7DBC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Следовательно,  не конкретные технические характеристики указанные участником №19 по позициям 8, 9,10,46  не  соответствуют требованиям заказчика, в связи с чем, заявка  по данным позициям подлежит отклонению.</w:t>
      </w:r>
    </w:p>
    <w:p w:rsidR="005E638E" w:rsidRDefault="005E638E" w:rsidP="005E638E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CB09D4">
        <w:rPr>
          <w:rFonts w:eastAsia="Calibri" w:cs="Times New Roman"/>
          <w:sz w:val="28"/>
          <w:szCs w:val="28"/>
          <w:u w:val="single"/>
        </w:rPr>
        <w:t>позиция 48 «Канифоль» сосновая»</w:t>
      </w:r>
      <w:r>
        <w:rPr>
          <w:rFonts w:eastAsia="Calibri" w:cs="Times New Roman"/>
          <w:sz w:val="28"/>
          <w:szCs w:val="28"/>
        </w:rPr>
        <w:t xml:space="preserve">  участником № </w:t>
      </w:r>
      <w:r w:rsidR="00A876DB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 xml:space="preserve">  предложена к поставке канифоль </w:t>
      </w:r>
      <w:r>
        <w:rPr>
          <w:rFonts w:eastAsia="Calibri" w:cs="Times New Roman"/>
          <w:sz w:val="28"/>
          <w:szCs w:val="28"/>
          <w:u w:val="single"/>
        </w:rPr>
        <w:t>основная,</w:t>
      </w:r>
      <w:r>
        <w:rPr>
          <w:rFonts w:eastAsia="Calibri" w:cs="Times New Roman"/>
          <w:sz w:val="28"/>
          <w:szCs w:val="28"/>
        </w:rPr>
        <w:t xml:space="preserve"> а не </w:t>
      </w:r>
      <w:r>
        <w:rPr>
          <w:rFonts w:eastAsia="Calibri" w:cs="Times New Roman"/>
          <w:sz w:val="28"/>
          <w:szCs w:val="28"/>
          <w:u w:val="single"/>
        </w:rPr>
        <w:t>сосновая</w:t>
      </w:r>
      <w:r>
        <w:rPr>
          <w:rFonts w:eastAsia="Calibri" w:cs="Times New Roman"/>
          <w:sz w:val="28"/>
          <w:szCs w:val="28"/>
        </w:rPr>
        <w:t>,  что не соответствует требованиям  технического задания.</w:t>
      </w:r>
    </w:p>
    <w:p w:rsidR="005E638E" w:rsidRDefault="005E638E" w:rsidP="00A876DB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Представитель участника №</w:t>
      </w:r>
      <w:r w:rsidR="00A876DB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 xml:space="preserve"> (ООО «</w:t>
      </w:r>
      <w:r w:rsidR="00A876DB">
        <w:rPr>
          <w:rFonts w:eastAsia="Calibri" w:cs="Times New Roman"/>
          <w:sz w:val="28"/>
          <w:szCs w:val="28"/>
        </w:rPr>
        <w:t>ЮМАН</w:t>
      </w:r>
      <w:r>
        <w:rPr>
          <w:rFonts w:eastAsia="Calibri" w:cs="Times New Roman"/>
          <w:sz w:val="28"/>
          <w:szCs w:val="28"/>
        </w:rPr>
        <w:t>») в заседании комиссии  согласился с правомерностью отклонения заявки  по данной позиции.</w:t>
      </w:r>
    </w:p>
    <w:p w:rsidR="005E638E" w:rsidRDefault="005E638E" w:rsidP="005E638E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CB09D4">
        <w:rPr>
          <w:rFonts w:eastAsia="Calibri" w:cs="Times New Roman"/>
          <w:sz w:val="28"/>
          <w:szCs w:val="28"/>
          <w:u w:val="single"/>
        </w:rPr>
        <w:t>позиция 59 «Герметик пенополиуретановый»</w:t>
      </w:r>
      <w:r>
        <w:rPr>
          <w:rFonts w:eastAsia="Calibri" w:cs="Times New Roman"/>
          <w:sz w:val="28"/>
          <w:szCs w:val="28"/>
        </w:rPr>
        <w:t xml:space="preserve"> заказчиком установлено требование герметик пенополиуретановый (пена монтажная) типа </w:t>
      </w:r>
      <w:proofErr w:type="spellStart"/>
      <w:r>
        <w:rPr>
          <w:rFonts w:eastAsia="Calibri" w:cs="Times New Roman"/>
          <w:sz w:val="28"/>
          <w:szCs w:val="28"/>
          <w:lang w:val="en-US"/>
        </w:rPr>
        <w:t>Makrofleks</w:t>
      </w:r>
      <w:proofErr w:type="spellEnd"/>
      <w:r w:rsidRPr="0087462A">
        <w:rPr>
          <w:rFonts w:eastAsia="Calibri" w:cs="Times New Roman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sz w:val="28"/>
          <w:szCs w:val="28"/>
          <w:lang w:val="en-US"/>
        </w:rPr>
        <w:t>Soudal</w:t>
      </w:r>
      <w:proofErr w:type="spellEnd"/>
      <w:r w:rsidRPr="0087462A"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>или эквивалент.</w:t>
      </w:r>
    </w:p>
    <w:p w:rsidR="00A876DB" w:rsidRPr="00A876DB" w:rsidRDefault="00A876DB" w:rsidP="00A876DB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Участником </w:t>
      </w:r>
      <w:r w:rsidRPr="00A876DB">
        <w:rPr>
          <w:rFonts w:eastAsia="Calibri" w:cs="Times New Roman"/>
          <w:sz w:val="28"/>
          <w:szCs w:val="28"/>
        </w:rPr>
        <w:t xml:space="preserve"> № </w:t>
      </w:r>
      <w:r>
        <w:rPr>
          <w:rFonts w:eastAsia="Calibri" w:cs="Times New Roman"/>
          <w:sz w:val="28"/>
          <w:szCs w:val="28"/>
        </w:rPr>
        <w:t>19</w:t>
      </w:r>
      <w:r w:rsidRPr="00A876DB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A876DB">
        <w:rPr>
          <w:rFonts w:eastAsia="Calibri" w:cs="Times New Roman"/>
          <w:sz w:val="28"/>
          <w:szCs w:val="28"/>
        </w:rPr>
        <w:t>предложен</w:t>
      </w:r>
      <w:proofErr w:type="gramEnd"/>
      <w:r w:rsidRPr="00A876DB">
        <w:rPr>
          <w:rFonts w:eastAsia="Calibri" w:cs="Times New Roman"/>
          <w:sz w:val="28"/>
          <w:szCs w:val="28"/>
        </w:rPr>
        <w:t xml:space="preserve"> герметик пенополиуретановый (пена монтажная) </w:t>
      </w:r>
      <w:r w:rsidRPr="00A876DB">
        <w:rPr>
          <w:rFonts w:eastAsia="Calibri" w:cs="Times New Roman"/>
          <w:sz w:val="28"/>
          <w:szCs w:val="28"/>
          <w:u w:val="single"/>
        </w:rPr>
        <w:t>типа</w:t>
      </w:r>
      <w:r w:rsidRPr="00A876DB">
        <w:rPr>
          <w:rFonts w:eastAsia="Calibri" w:cs="Times New Roman"/>
          <w:sz w:val="28"/>
          <w:szCs w:val="28"/>
        </w:rPr>
        <w:t xml:space="preserve">  </w:t>
      </w:r>
      <w:proofErr w:type="spellStart"/>
      <w:r w:rsidRPr="00A876DB">
        <w:rPr>
          <w:rFonts w:eastAsia="Calibri" w:cs="Times New Roman"/>
          <w:sz w:val="28"/>
          <w:szCs w:val="28"/>
          <w:lang w:val="en-US"/>
        </w:rPr>
        <w:t>Makrofleks</w:t>
      </w:r>
      <w:proofErr w:type="spellEnd"/>
      <w:r w:rsidRPr="00A876DB">
        <w:rPr>
          <w:rFonts w:eastAsia="Calibri" w:cs="Times New Roman"/>
          <w:sz w:val="28"/>
          <w:szCs w:val="28"/>
        </w:rPr>
        <w:t xml:space="preserve">. Следовательно, в нарушение требований ч.4 статьи 41.8 Закона о размещении заказов не </w:t>
      </w:r>
      <w:proofErr w:type="gramStart"/>
      <w:r w:rsidRPr="00A876DB">
        <w:rPr>
          <w:rFonts w:eastAsia="Calibri" w:cs="Times New Roman"/>
          <w:sz w:val="28"/>
          <w:szCs w:val="28"/>
        </w:rPr>
        <w:t>указан</w:t>
      </w:r>
      <w:proofErr w:type="gramEnd"/>
      <w:r w:rsidRPr="00A876DB">
        <w:rPr>
          <w:rFonts w:eastAsia="Calibri" w:cs="Times New Roman"/>
          <w:sz w:val="28"/>
          <w:szCs w:val="28"/>
        </w:rPr>
        <w:t xml:space="preserve"> конкретный  герметик.</w:t>
      </w:r>
    </w:p>
    <w:p w:rsidR="00053121" w:rsidRDefault="00053121" w:rsidP="00053121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C90E51">
        <w:rPr>
          <w:rFonts w:eastAsia="Calibri" w:cs="Times New Roman"/>
          <w:sz w:val="28"/>
          <w:szCs w:val="28"/>
          <w:u w:val="single"/>
        </w:rPr>
        <w:t>По позиции 85 «Эмаль эпоксидная»</w:t>
      </w:r>
      <w:r>
        <w:rPr>
          <w:rFonts w:eastAsia="Calibri" w:cs="Times New Roman"/>
          <w:sz w:val="28"/>
          <w:szCs w:val="28"/>
        </w:rPr>
        <w:t xml:space="preserve"> участник №</w:t>
      </w:r>
      <w:r w:rsidR="00A876DB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 xml:space="preserve"> отклонен в связи с  не указанием конкретного показателя — цвет эмали. Комиссией установлено, что заказчиком  требование по данной позиции сформулировано некорректно, а именно: заказчиком конкретно  не установлен цвет эмали необходимой при  проведении ремонта. Таким образом, участником  может быть предложен весь перечень цветов эмали указанных в техническом задании, что и сделал участник.</w:t>
      </w:r>
    </w:p>
    <w:p w:rsidR="00053121" w:rsidRDefault="00053121" w:rsidP="00053121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CB09D4">
        <w:rPr>
          <w:rFonts w:eastAsia="Calibri" w:cs="Times New Roman"/>
          <w:sz w:val="28"/>
          <w:szCs w:val="28"/>
          <w:u w:val="single"/>
        </w:rPr>
        <w:t>позиция 146 «Вентиляторы канальные»</w:t>
      </w:r>
      <w:r>
        <w:rPr>
          <w:rFonts w:eastAsia="Calibri" w:cs="Times New Roman"/>
          <w:sz w:val="28"/>
          <w:szCs w:val="28"/>
        </w:rPr>
        <w:t xml:space="preserve">  участник  № </w:t>
      </w:r>
      <w:r w:rsidR="008E7DBC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 xml:space="preserve">  отклонен   в связи с тем, что ими не  указан  конкретный показатель максимальный расход воздуха.</w:t>
      </w:r>
    </w:p>
    <w:p w:rsidR="00053121" w:rsidRDefault="00053121" w:rsidP="00053121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Заказчиком установлены следующие требования: Максимальный расход воздуха 2550 м³ /час</w:t>
      </w:r>
      <w:proofErr w:type="gramStart"/>
      <w:r>
        <w:rPr>
          <w:rFonts w:eastAsia="Calibri" w:cs="Times New Roman"/>
          <w:sz w:val="28"/>
          <w:szCs w:val="28"/>
        </w:rPr>
        <w:t xml:space="preserve"> .</w:t>
      </w:r>
      <w:proofErr w:type="gramEnd"/>
    </w:p>
    <w:p w:rsidR="00053121" w:rsidRDefault="00053121" w:rsidP="00053121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Участником №</w:t>
      </w:r>
      <w:r w:rsidR="00B82E2C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 xml:space="preserve">   по позиции  146 не указан максимальный расход воздуха, что не соответствует требованиям аукционной документации.</w:t>
      </w:r>
    </w:p>
    <w:p w:rsidR="00B370B9" w:rsidRDefault="00B370B9" w:rsidP="008E7DBC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В соответствии  с частью 4  статьи 41.9 Закона о размещении заказов участник размещения заказа не допускается к участию в открытом аукционе в электронной форме в случае несоответствия сведений, предусмотренных </w:t>
      </w:r>
      <w:hyperlink r:id="rId9" w:history="1">
        <w:r w:rsidRPr="0096188D">
          <w:rPr>
            <w:rStyle w:val="a3"/>
            <w:sz w:val="28"/>
            <w:szCs w:val="28"/>
          </w:rPr>
          <w:t>частью 4 статьи 41.8</w:t>
        </w:r>
      </w:hyperlink>
      <w:r>
        <w:rPr>
          <w:rFonts w:cs="Times New Roman"/>
          <w:sz w:val="28"/>
          <w:szCs w:val="28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B370B9" w:rsidRDefault="008E7DBC" w:rsidP="00B370B9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B370B9">
        <w:rPr>
          <w:rFonts w:cs="Times New Roman"/>
          <w:sz w:val="28"/>
          <w:szCs w:val="28"/>
        </w:rPr>
        <w:t xml:space="preserve"> В соответствии с ч.5 статьи 41.9 Закона о размещении заказов  отказ в допуске к участию в открытом  аукционе  в электронной форме по </w:t>
      </w:r>
      <w:proofErr w:type="gramStart"/>
      <w:r w:rsidR="00B370B9">
        <w:rPr>
          <w:rFonts w:cs="Times New Roman"/>
          <w:sz w:val="28"/>
          <w:szCs w:val="28"/>
        </w:rPr>
        <w:t>основаниям, не предусмотренным частью 4 настоящей статьи  не допускается</w:t>
      </w:r>
      <w:proofErr w:type="gramEnd"/>
      <w:r w:rsidR="00B370B9">
        <w:rPr>
          <w:rFonts w:cs="Times New Roman"/>
          <w:sz w:val="28"/>
          <w:szCs w:val="28"/>
        </w:rPr>
        <w:t>.</w:t>
      </w:r>
    </w:p>
    <w:p w:rsidR="00B370B9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Участники №4 ООО «Умелец», №</w:t>
      </w:r>
      <w:r w:rsidR="00053121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 xml:space="preserve"> </w:t>
      </w:r>
      <w:r w:rsidR="00B82E2C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ООО «</w:t>
      </w:r>
      <w:r w:rsidR="00053121">
        <w:rPr>
          <w:rFonts w:eastAsia="Calibri" w:cs="Times New Roman"/>
          <w:sz w:val="28"/>
          <w:szCs w:val="28"/>
        </w:rPr>
        <w:t>ЮМАН</w:t>
      </w:r>
      <w:r>
        <w:rPr>
          <w:rFonts w:eastAsia="Calibri" w:cs="Times New Roman"/>
          <w:sz w:val="28"/>
          <w:szCs w:val="28"/>
        </w:rPr>
        <w:t xml:space="preserve">», </w:t>
      </w:r>
      <w:r w:rsidR="0005312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предложив в составе первой  части заявки  товары  с характеристиками не </w:t>
      </w:r>
      <w:r>
        <w:rPr>
          <w:rFonts w:eastAsia="Calibri" w:cs="Times New Roman"/>
          <w:sz w:val="28"/>
          <w:szCs w:val="28"/>
        </w:rPr>
        <w:lastRenderedPageBreak/>
        <w:t>соответствующими  требованиям технического задания, не выполнили требований аукционной документации.</w:t>
      </w:r>
    </w:p>
    <w:p w:rsidR="00B370B9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Таким образом, аукционная комиссия правомерно признала заявки №4, №</w:t>
      </w:r>
      <w:r w:rsidR="00053121">
        <w:rPr>
          <w:rFonts w:eastAsia="Calibri" w:cs="Times New Roman"/>
          <w:sz w:val="28"/>
          <w:szCs w:val="28"/>
        </w:rPr>
        <w:t>19</w:t>
      </w:r>
      <w:r>
        <w:rPr>
          <w:rFonts w:eastAsia="Calibri" w:cs="Times New Roman"/>
          <w:sz w:val="28"/>
          <w:szCs w:val="28"/>
        </w:rPr>
        <w:t xml:space="preserve">   не соответствующими  требованиям документации об аукцио</w:t>
      </w:r>
      <w:r w:rsidR="00B82E2C">
        <w:rPr>
          <w:rFonts w:eastAsia="Calibri" w:cs="Times New Roman"/>
          <w:sz w:val="28"/>
          <w:szCs w:val="28"/>
        </w:rPr>
        <w:t xml:space="preserve">не и   обоснованно их отклонила, что и  указала в решении по делу №93-К-2013 от 27.05.2013. </w:t>
      </w:r>
    </w:p>
    <w:p w:rsidR="00B370B9" w:rsidRPr="00521698" w:rsidRDefault="00B370B9" w:rsidP="00B370B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1698">
        <w:rPr>
          <w:rFonts w:eastAsia="Times New Roman" w:cs="Times New Roman"/>
          <w:kern w:val="0"/>
          <w:sz w:val="28"/>
          <w:szCs w:val="28"/>
          <w:lang w:eastAsia="ru-RU" w:bidi="ar-SA"/>
        </w:rPr>
        <w:t>Комиссией Чувашского УФАС России  на основании ч.5 статьи 17 Закона о размещении заказов проведена  внеплановая проверка, по результатам кот</w:t>
      </w:r>
      <w:r w:rsidRPr="00521698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521698">
        <w:rPr>
          <w:rFonts w:eastAsia="Times New Roman" w:cs="Times New Roman"/>
          <w:kern w:val="0"/>
          <w:sz w:val="28"/>
          <w:szCs w:val="28"/>
          <w:lang w:eastAsia="ru-RU" w:bidi="ar-SA"/>
        </w:rPr>
        <w:t>рой   установлено следующее.</w:t>
      </w:r>
    </w:p>
    <w:p w:rsidR="00053121" w:rsidRDefault="00B370B9" w:rsidP="00B370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В соответствии с протоколом  подведения итогов открытого аукциона в электронной форме №031500002013000002 от 21 мая 2013 г.  заявки  №15 (ООО «</w:t>
      </w:r>
      <w:proofErr w:type="spellStart"/>
      <w:r>
        <w:rPr>
          <w:rFonts w:eastAsia="Calibri" w:cs="Times New Roman"/>
          <w:sz w:val="28"/>
          <w:szCs w:val="28"/>
        </w:rPr>
        <w:t>Союзстройинвест</w:t>
      </w:r>
      <w:proofErr w:type="spellEnd"/>
      <w:r>
        <w:rPr>
          <w:rFonts w:eastAsia="Calibri" w:cs="Times New Roman"/>
          <w:sz w:val="28"/>
          <w:szCs w:val="28"/>
        </w:rPr>
        <w:t>»), №16 (ООО «СМУ-</w:t>
      </w:r>
      <w:proofErr w:type="spellStart"/>
      <w:r>
        <w:rPr>
          <w:rFonts w:eastAsia="Calibri" w:cs="Times New Roman"/>
          <w:sz w:val="28"/>
          <w:szCs w:val="28"/>
        </w:rPr>
        <w:t>Стройсервис</w:t>
      </w:r>
      <w:proofErr w:type="spellEnd"/>
      <w:r>
        <w:rPr>
          <w:rFonts w:eastAsia="Calibri" w:cs="Times New Roman"/>
          <w:sz w:val="28"/>
          <w:szCs w:val="28"/>
        </w:rPr>
        <w:t xml:space="preserve">») допущены к участию в аукционе. </w:t>
      </w:r>
    </w:p>
    <w:p w:rsidR="00B370B9" w:rsidRDefault="00B370B9" w:rsidP="00B370B9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Комиссия, изучив заявки допущенных к участию в аукционе участников  №15 (ООО «</w:t>
      </w:r>
      <w:proofErr w:type="spellStart"/>
      <w:r>
        <w:rPr>
          <w:rFonts w:eastAsia="Calibri" w:cs="Times New Roman"/>
          <w:sz w:val="28"/>
          <w:szCs w:val="28"/>
        </w:rPr>
        <w:t>Союзстройинвест</w:t>
      </w:r>
      <w:proofErr w:type="spellEnd"/>
      <w:r>
        <w:rPr>
          <w:rFonts w:eastAsia="Calibri" w:cs="Times New Roman"/>
          <w:sz w:val="28"/>
          <w:szCs w:val="28"/>
        </w:rPr>
        <w:t>»), №16 (ООО «СМУ-</w:t>
      </w:r>
      <w:proofErr w:type="spellStart"/>
      <w:r>
        <w:rPr>
          <w:rFonts w:eastAsia="Calibri" w:cs="Times New Roman"/>
          <w:sz w:val="28"/>
          <w:szCs w:val="28"/>
        </w:rPr>
        <w:t>Стройсервис</w:t>
      </w:r>
      <w:proofErr w:type="spellEnd"/>
      <w:r>
        <w:rPr>
          <w:rFonts w:eastAsia="Calibri" w:cs="Times New Roman"/>
          <w:sz w:val="28"/>
          <w:szCs w:val="28"/>
        </w:rPr>
        <w:t xml:space="preserve">») приходит к </w:t>
      </w:r>
      <w:r w:rsidR="004148AA">
        <w:rPr>
          <w:rFonts w:eastAsia="Calibri" w:cs="Times New Roman"/>
          <w:sz w:val="28"/>
          <w:szCs w:val="28"/>
        </w:rPr>
        <w:t xml:space="preserve">выводу, </w:t>
      </w:r>
      <w:r>
        <w:rPr>
          <w:rFonts w:cs="Times New Roman"/>
          <w:sz w:val="28"/>
          <w:szCs w:val="28"/>
        </w:rPr>
        <w:t xml:space="preserve"> что заявки участников №15 и №16 правомерно допущены к участию в аукционе.</w:t>
      </w:r>
    </w:p>
    <w:p w:rsidR="00CD2145" w:rsidRDefault="00CD2145" w:rsidP="004148A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Довод представителя участника №4 (ООО «Умелец»)  о необоснованном допуске   участника №15  к участию в аукционе</w:t>
      </w:r>
      <w:r w:rsidR="000F7197">
        <w:rPr>
          <w:rFonts w:cs="Times New Roman"/>
          <w:sz w:val="28"/>
          <w:szCs w:val="28"/>
        </w:rPr>
        <w:t xml:space="preserve"> </w:t>
      </w:r>
      <w:r w:rsidR="00773C83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 в связи с несоответствием  его заявки требованиям аукционной документации   не нашел своего  подтверждения, ввиду того что  по результатам внеплановой проверки заявка №15 соответствует требованиям аукционной документации. В заявке участника №15 указаны конкретные показатели товаров, маркировок товаров и их производителей.</w:t>
      </w:r>
    </w:p>
    <w:p w:rsidR="00CD2145" w:rsidRDefault="00CD2145" w:rsidP="004148A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Вместе с тем, </w:t>
      </w:r>
      <w:r w:rsidR="00E3656D">
        <w:rPr>
          <w:rFonts w:cs="Times New Roman"/>
          <w:sz w:val="28"/>
          <w:szCs w:val="28"/>
        </w:rPr>
        <w:t>представителем заявителя (участника №4 ООО «Умелец») в подтверждение своих доводов  о необоснованном допуске участника №15  доказательства не представлены. Также им не подтверждена законность получения информации, на основании которой  представитель общества (участника №4</w:t>
      </w:r>
      <w:r w:rsidR="002A553B">
        <w:rPr>
          <w:rFonts w:cs="Times New Roman"/>
          <w:sz w:val="28"/>
          <w:szCs w:val="28"/>
        </w:rPr>
        <w:t>)  заявляет свои доводы.</w:t>
      </w:r>
      <w:r w:rsidR="00E3656D">
        <w:rPr>
          <w:rFonts w:cs="Times New Roman"/>
          <w:sz w:val="28"/>
          <w:szCs w:val="28"/>
        </w:rPr>
        <w:t xml:space="preserve"> </w:t>
      </w:r>
    </w:p>
    <w:p w:rsidR="00B370B9" w:rsidRDefault="00B370B9" w:rsidP="004148AA">
      <w:pPr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</w:t>
      </w:r>
      <w:r w:rsidR="00B82E2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Комиссия   пришла к выводу, что заявки №</w:t>
      </w:r>
      <w:r w:rsidR="00B82E2C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, №</w:t>
      </w:r>
      <w:r w:rsidR="00B82E2C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, №</w:t>
      </w:r>
      <w:r w:rsidR="00B82E2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>, №</w:t>
      </w:r>
      <w:r w:rsidR="00B82E2C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7, №9, №1</w:t>
      </w:r>
      <w:r w:rsidR="00B82E2C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, №1</w:t>
      </w:r>
      <w:r w:rsidR="00B82E2C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, №</w:t>
      </w:r>
      <w:r w:rsidR="00B82E2C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,</w:t>
      </w:r>
      <w:r w:rsidR="00B82E2C">
        <w:rPr>
          <w:rFonts w:cs="Times New Roman"/>
          <w:sz w:val="28"/>
          <w:szCs w:val="28"/>
        </w:rPr>
        <w:t xml:space="preserve"> №24,</w:t>
      </w:r>
      <w:r>
        <w:rPr>
          <w:rFonts w:cs="Times New Roman"/>
          <w:sz w:val="28"/>
          <w:szCs w:val="28"/>
        </w:rPr>
        <w:t xml:space="preserve"> №25 аукционной комиссией </w:t>
      </w:r>
      <w:r>
        <w:rPr>
          <w:rFonts w:eastAsia="Calibri" w:cs="Times New Roman"/>
          <w:sz w:val="28"/>
          <w:szCs w:val="28"/>
        </w:rPr>
        <w:t>ФГБОУ ВПО ЧГСХА отклонены обоснованно.</w:t>
      </w:r>
    </w:p>
    <w:p w:rsidR="0010439F" w:rsidRDefault="00995983" w:rsidP="00B370B9">
      <w:pPr>
        <w:spacing w:line="100" w:lineRule="atLeast"/>
        <w:ind w:firstLine="708"/>
        <w:jc w:val="both"/>
        <w:rPr>
          <w:sz w:val="28"/>
          <w:szCs w:val="28"/>
        </w:rPr>
      </w:pPr>
      <w:r w:rsidRPr="00995983">
        <w:rPr>
          <w:sz w:val="28"/>
          <w:szCs w:val="28"/>
        </w:rPr>
        <w:t>Рассмотрение д</w:t>
      </w:r>
      <w:r w:rsidR="002A553B" w:rsidRPr="00995983">
        <w:rPr>
          <w:sz w:val="28"/>
          <w:szCs w:val="28"/>
        </w:rPr>
        <w:t>овод</w:t>
      </w:r>
      <w:r w:rsidRPr="00995983">
        <w:rPr>
          <w:sz w:val="28"/>
          <w:szCs w:val="28"/>
        </w:rPr>
        <w:t>а</w:t>
      </w:r>
      <w:r w:rsidR="002A553B" w:rsidRPr="00995983">
        <w:rPr>
          <w:sz w:val="28"/>
          <w:szCs w:val="28"/>
        </w:rPr>
        <w:t xml:space="preserve"> заявителя о  размещении  Технического  задания  в ф</w:t>
      </w:r>
      <w:r w:rsidRPr="00995983">
        <w:rPr>
          <w:sz w:val="28"/>
          <w:szCs w:val="28"/>
        </w:rPr>
        <w:t>ор</w:t>
      </w:r>
      <w:r w:rsidR="002A553B" w:rsidRPr="00995983">
        <w:rPr>
          <w:sz w:val="28"/>
          <w:szCs w:val="28"/>
        </w:rPr>
        <w:t xml:space="preserve">мате </w:t>
      </w:r>
      <w:r w:rsidR="002A553B" w:rsidRPr="00995983">
        <w:rPr>
          <w:sz w:val="28"/>
          <w:szCs w:val="28"/>
          <w:lang w:val="en-US"/>
        </w:rPr>
        <w:t>PD</w:t>
      </w:r>
      <w:r w:rsidRPr="00995983">
        <w:rPr>
          <w:sz w:val="28"/>
          <w:szCs w:val="28"/>
          <w:lang w:val="en-US"/>
        </w:rPr>
        <w:t>F</w:t>
      </w:r>
      <w:r w:rsidRPr="00995983">
        <w:rPr>
          <w:sz w:val="28"/>
          <w:szCs w:val="28"/>
        </w:rPr>
        <w:t xml:space="preserve">, исключающем поиск и копирования фрагментов текста по файлу,   </w:t>
      </w:r>
      <w:r w:rsidR="0010439F">
        <w:rPr>
          <w:sz w:val="28"/>
          <w:szCs w:val="28"/>
        </w:rPr>
        <w:t xml:space="preserve">    </w:t>
      </w:r>
    </w:p>
    <w:p w:rsidR="00B370B9" w:rsidRPr="00995983" w:rsidRDefault="0010439F" w:rsidP="00B370B9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995983" w:rsidRPr="00995983">
        <w:rPr>
          <w:sz w:val="28"/>
          <w:szCs w:val="28"/>
        </w:rPr>
        <w:t>комиссией по существу не проводится, так как в соответствии  с частями 2, 2</w:t>
      </w:r>
      <w:r w:rsidR="00BF1874">
        <w:rPr>
          <w:sz w:val="28"/>
          <w:szCs w:val="28"/>
        </w:rPr>
        <w:t>.</w:t>
      </w:r>
      <w:r w:rsidR="00995983" w:rsidRPr="00995983">
        <w:rPr>
          <w:sz w:val="28"/>
          <w:szCs w:val="28"/>
        </w:rPr>
        <w:t>1 статьи 57 закона о размещения заказов срок обжалования положений аукционной документации истек.</w:t>
      </w:r>
    </w:p>
    <w:p w:rsidR="00B370B9" w:rsidRDefault="00B370B9" w:rsidP="00B370B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При таких обстоятельствах, Комиссия Управления Федеральной антимонопольной службы по Чувашской Республике - Чувашии по контролю в сфере размещения заказов на основании части 6 статьи 60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РЕШИЛА:</w:t>
      </w:r>
    </w:p>
    <w:p w:rsidR="00B370B9" w:rsidRDefault="00B370B9" w:rsidP="00B370B9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1.Признать жалоб</w:t>
      </w:r>
      <w:proofErr w:type="gramStart"/>
      <w:r>
        <w:rPr>
          <w:rFonts w:eastAsia="Calibri" w:cs="Times New Roman"/>
          <w:sz w:val="28"/>
          <w:szCs w:val="28"/>
        </w:rPr>
        <w:t>ы ООО</w:t>
      </w:r>
      <w:proofErr w:type="gramEnd"/>
      <w:r>
        <w:rPr>
          <w:rFonts w:eastAsia="Calibri" w:cs="Times New Roman"/>
          <w:sz w:val="28"/>
          <w:szCs w:val="28"/>
        </w:rPr>
        <w:t xml:space="preserve"> «</w:t>
      </w:r>
      <w:r w:rsidR="00B82E2C">
        <w:rPr>
          <w:rFonts w:eastAsia="Calibri" w:cs="Times New Roman"/>
          <w:sz w:val="28"/>
          <w:szCs w:val="28"/>
        </w:rPr>
        <w:t>ЮМАН</w:t>
      </w:r>
      <w:r>
        <w:rPr>
          <w:rFonts w:eastAsia="Calibri" w:cs="Times New Roman"/>
          <w:sz w:val="28"/>
          <w:szCs w:val="28"/>
        </w:rPr>
        <w:t>»</w:t>
      </w:r>
      <w:r w:rsidR="00B82E2C">
        <w:rPr>
          <w:rFonts w:eastAsia="Calibri" w:cs="Times New Roman"/>
          <w:sz w:val="28"/>
          <w:szCs w:val="28"/>
        </w:rPr>
        <w:t xml:space="preserve"> и</w:t>
      </w:r>
      <w:r>
        <w:rPr>
          <w:rFonts w:eastAsia="Calibri" w:cs="Times New Roman"/>
          <w:sz w:val="28"/>
          <w:szCs w:val="28"/>
        </w:rPr>
        <w:t xml:space="preserve">  ООО «Умелец» не обоснованными.</w:t>
      </w:r>
    </w:p>
    <w:p w:rsidR="00B370B9" w:rsidRDefault="00B370B9" w:rsidP="00B82E2C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F1874" w:rsidRDefault="00BF1874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Председатель Комиссии                             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 xml:space="preserve">          </w:t>
      </w:r>
      <w:proofErr w:type="spellStart"/>
      <w:r>
        <w:rPr>
          <w:rFonts w:eastAsia="Calibri" w:cs="Times New Roman"/>
          <w:sz w:val="28"/>
          <w:szCs w:val="28"/>
        </w:rPr>
        <w:t>Н.Ю.Винокурова</w:t>
      </w:r>
      <w:proofErr w:type="spellEnd"/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Члены Комиссии       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B82E2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B82E2C">
        <w:rPr>
          <w:rFonts w:eastAsia="Calibri" w:cs="Times New Roman"/>
          <w:sz w:val="28"/>
          <w:szCs w:val="28"/>
        </w:rPr>
        <w:t>Г.В.Чагина</w:t>
      </w:r>
      <w:proofErr w:type="spellEnd"/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B370B9" w:rsidRDefault="00B82E2C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="00B370B9">
        <w:rPr>
          <w:rFonts w:eastAsia="Calibri" w:cs="Times New Roman"/>
          <w:sz w:val="28"/>
          <w:szCs w:val="28"/>
        </w:rPr>
        <w:tab/>
      </w:r>
      <w:r w:rsidR="00B370B9">
        <w:rPr>
          <w:rFonts w:eastAsia="Calibri" w:cs="Times New Roman"/>
          <w:sz w:val="28"/>
          <w:szCs w:val="28"/>
        </w:rPr>
        <w:tab/>
      </w:r>
      <w:r w:rsidR="00B370B9">
        <w:rPr>
          <w:rFonts w:eastAsia="Calibri" w:cs="Times New Roman"/>
          <w:sz w:val="28"/>
          <w:szCs w:val="28"/>
        </w:rPr>
        <w:tab/>
      </w:r>
      <w:r w:rsidR="00B370B9">
        <w:rPr>
          <w:rFonts w:eastAsia="Calibri" w:cs="Times New Roman"/>
          <w:sz w:val="28"/>
          <w:szCs w:val="28"/>
        </w:rPr>
        <w:tab/>
      </w:r>
      <w:r w:rsidR="00B370B9">
        <w:rPr>
          <w:rFonts w:eastAsia="Calibri" w:cs="Times New Roman"/>
          <w:sz w:val="28"/>
          <w:szCs w:val="28"/>
        </w:rPr>
        <w:tab/>
      </w:r>
      <w:r w:rsidR="00B370B9">
        <w:rPr>
          <w:rFonts w:eastAsia="Calibri" w:cs="Times New Roman"/>
          <w:sz w:val="28"/>
          <w:szCs w:val="28"/>
        </w:rPr>
        <w:tab/>
      </w:r>
      <w:r w:rsidR="00B370B9">
        <w:rPr>
          <w:rFonts w:eastAsia="Calibri" w:cs="Times New Roman"/>
          <w:sz w:val="28"/>
          <w:szCs w:val="28"/>
        </w:rPr>
        <w:tab/>
      </w:r>
      <w:r w:rsidR="00B370B9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="00B370B9">
        <w:rPr>
          <w:rFonts w:eastAsia="Calibri" w:cs="Times New Roman"/>
          <w:sz w:val="28"/>
          <w:szCs w:val="28"/>
        </w:rPr>
        <w:t>Н.А.Давыдова</w:t>
      </w:r>
      <w:proofErr w:type="spellEnd"/>
      <w:r w:rsidR="00B370B9">
        <w:rPr>
          <w:rFonts w:eastAsia="Calibri" w:cs="Times New Roman"/>
          <w:sz w:val="28"/>
          <w:szCs w:val="28"/>
        </w:rPr>
        <w:tab/>
      </w: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F1874" w:rsidRDefault="00BF1874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F1874" w:rsidRDefault="00BF1874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B370B9" w:rsidRDefault="00B370B9" w:rsidP="00B370B9">
      <w:pPr>
        <w:spacing w:line="100" w:lineRule="atLeast"/>
        <w:jc w:val="both"/>
        <w:rPr>
          <w:rFonts w:eastAsia="Calibri" w:cs="Times New Roman"/>
          <w:b/>
          <w:bCs/>
          <w:i/>
          <w:iCs/>
          <w:sz w:val="20"/>
          <w:szCs w:val="20"/>
        </w:rPr>
      </w:pPr>
      <w:r>
        <w:rPr>
          <w:rFonts w:eastAsia="Calibri" w:cs="Times New Roman"/>
          <w:i/>
          <w:iCs/>
          <w:sz w:val="20"/>
          <w:szCs w:val="20"/>
          <w:u w:val="single"/>
        </w:rPr>
        <w:t>Примечание:</w:t>
      </w:r>
      <w:r>
        <w:rPr>
          <w:rFonts w:eastAsia="Calibri" w:cs="Times New Roman"/>
          <w:i/>
          <w:iCs/>
          <w:sz w:val="20"/>
          <w:szCs w:val="20"/>
        </w:rPr>
        <w:tab/>
        <w:t>Решение Комиссии Чувашского УФАС России по контролю в сфере размещения заказов</w:t>
      </w:r>
      <w:r>
        <w:rPr>
          <w:rFonts w:eastAsia="Calibri" w:cs="Times New Roman"/>
          <w:i/>
          <w:iCs/>
          <w:sz w:val="20"/>
          <w:szCs w:val="20"/>
        </w:rPr>
        <w:tab/>
      </w:r>
      <w:r>
        <w:rPr>
          <w:rFonts w:eastAsia="Calibri" w:cs="Times New Roman"/>
          <w:i/>
          <w:iCs/>
          <w:sz w:val="20"/>
          <w:szCs w:val="20"/>
        </w:rPr>
        <w:tab/>
        <w:t xml:space="preserve">может быть обжаловано в судебном порядке в течение трех месяцев со дня его </w:t>
      </w:r>
      <w:r>
        <w:rPr>
          <w:rFonts w:eastAsia="Calibri" w:cs="Times New Roman"/>
          <w:i/>
          <w:iCs/>
          <w:sz w:val="20"/>
          <w:szCs w:val="20"/>
        </w:rPr>
        <w:tab/>
        <w:t>принятия</w:t>
      </w:r>
      <w:r>
        <w:rPr>
          <w:rFonts w:eastAsia="Calibri" w:cs="Times New Roman"/>
          <w:i/>
          <w:iCs/>
          <w:sz w:val="20"/>
          <w:szCs w:val="20"/>
        </w:rPr>
        <w:tab/>
        <w:t>(часть 9 статьи 60 Закона о размещении заказов</w:t>
      </w:r>
      <w:r>
        <w:rPr>
          <w:rFonts w:eastAsia="Calibri" w:cs="Times New Roman"/>
          <w:b/>
          <w:bCs/>
          <w:i/>
          <w:iCs/>
          <w:sz w:val="20"/>
          <w:szCs w:val="20"/>
        </w:rPr>
        <w:t>).</w:t>
      </w:r>
    </w:p>
    <w:p w:rsidR="00B370B9" w:rsidRDefault="00B370B9" w:rsidP="00B370B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370B9" w:rsidRDefault="00B370B9" w:rsidP="00B370B9">
      <w:pPr>
        <w:rPr>
          <w:rFonts w:ascii="Calibri" w:eastAsia="Calibri" w:hAnsi="Calibri" w:cs="Calibri"/>
        </w:rPr>
      </w:pPr>
    </w:p>
    <w:p w:rsidR="00B370B9" w:rsidRDefault="00B370B9" w:rsidP="00B370B9"/>
    <w:p w:rsidR="00B370B9" w:rsidRDefault="00B370B9" w:rsidP="00B370B9"/>
    <w:p w:rsidR="00B370B9" w:rsidRDefault="00B370B9" w:rsidP="00B370B9"/>
    <w:p w:rsidR="008E26F9" w:rsidRDefault="008E26F9"/>
    <w:sectPr w:rsidR="008E26F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B9"/>
    <w:rsid w:val="00053121"/>
    <w:rsid w:val="00076FB2"/>
    <w:rsid w:val="000F7197"/>
    <w:rsid w:val="0010439F"/>
    <w:rsid w:val="002A553B"/>
    <w:rsid w:val="003420A7"/>
    <w:rsid w:val="004148AA"/>
    <w:rsid w:val="00534B9F"/>
    <w:rsid w:val="005E638E"/>
    <w:rsid w:val="005F1DB5"/>
    <w:rsid w:val="00773C83"/>
    <w:rsid w:val="007D324A"/>
    <w:rsid w:val="008E26F9"/>
    <w:rsid w:val="008E7DBC"/>
    <w:rsid w:val="00916837"/>
    <w:rsid w:val="00995983"/>
    <w:rsid w:val="009B4F97"/>
    <w:rsid w:val="00A439DB"/>
    <w:rsid w:val="00A440C9"/>
    <w:rsid w:val="00A876DB"/>
    <w:rsid w:val="00AD7C19"/>
    <w:rsid w:val="00B370B9"/>
    <w:rsid w:val="00B82E2C"/>
    <w:rsid w:val="00BF1874"/>
    <w:rsid w:val="00CD2145"/>
    <w:rsid w:val="00D05899"/>
    <w:rsid w:val="00D70D55"/>
    <w:rsid w:val="00E14D86"/>
    <w:rsid w:val="00E1507D"/>
    <w:rsid w:val="00E3656D"/>
    <w:rsid w:val="00F2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0B9"/>
    <w:rPr>
      <w:color w:val="000080"/>
      <w:u w:val="single"/>
    </w:rPr>
  </w:style>
  <w:style w:type="character" w:customStyle="1" w:styleId="apple-converted-space">
    <w:name w:val="apple-converted-space"/>
    <w:basedOn w:val="a0"/>
    <w:rsid w:val="00B3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0B9"/>
    <w:rPr>
      <w:color w:val="000080"/>
      <w:u w:val="single"/>
    </w:rPr>
  </w:style>
  <w:style w:type="character" w:customStyle="1" w:styleId="apple-converted-space">
    <w:name w:val="apple-converted-space"/>
    <w:basedOn w:val="a0"/>
    <w:rsid w:val="00B3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3C2CC7ADCCE38CE1820A33C49B4F367A739272C4E81AB04080288FC7837A44C4874417DF0QD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F48A465B7E8FC2DE6398B9ADA7B16D3022203C9DDB16C395780086B035F254C0A1D22BF9Ci55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7AB2D93553C8E796273904D67A512F109FD21570B6F518425B4981448E5488B3557F5F7vAI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37AB2D93553C8E796273904D67A512F109FD21570B6F518425B4981448E5488B3557F5F6vAI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3A53A51D57565B383C6CDB7CF02097F3863BCDA46D0E4E075F1B7EE9C7310606FE22E78F70s2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Давыдова</cp:lastModifiedBy>
  <cp:revision>6</cp:revision>
  <cp:lastPrinted>2013-06-26T11:11:00Z</cp:lastPrinted>
  <dcterms:created xsi:type="dcterms:W3CDTF">2013-06-25T09:10:00Z</dcterms:created>
  <dcterms:modified xsi:type="dcterms:W3CDTF">2013-06-27T11:38:00Z</dcterms:modified>
</cp:coreProperties>
</file>