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4A" w:rsidRPr="007E714A" w:rsidRDefault="008356EF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19.07.2012 № 05-09/5133</w:t>
      </w:r>
      <w:bookmarkStart w:id="0" w:name="_GoBack"/>
      <w:bookmarkEnd w:id="0"/>
    </w:p>
    <w:p w:rsid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</w:t>
      </w:r>
      <w:r w:rsidR="00DE0F5F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/05-АМЗ-2012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г. Чебоксары</w:t>
      </w:r>
    </w:p>
    <w:p w:rsidR="007E714A" w:rsidRPr="007E714A" w:rsidRDefault="007E714A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Резолютивна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часть решения оглашена  05 июл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я  2012 года.</w:t>
      </w:r>
    </w:p>
    <w:p w:rsidR="007E714A" w:rsidRPr="007E714A" w:rsidRDefault="007E714A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изготовлено в полном объеме </w:t>
      </w:r>
      <w:r w:rsidR="009D7C90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я   2012 года.</w:t>
      </w:r>
    </w:p>
    <w:p w:rsidR="007E714A" w:rsidRPr="007E714A" w:rsidRDefault="007E714A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Комиссия  Управления Федеральной антимонопольной службы по Чувашской Республике - Чувашии по рассмотрению  дела  о  нарушении   антимонопольного   законодательства (далее - Комиссия) в составе: </w:t>
      </w:r>
    </w:p>
    <w:p w:rsidR="007E714A" w:rsidRPr="007E714A" w:rsidRDefault="007E714A" w:rsidP="007E71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Комиссии:</w:t>
      </w: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Котеева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  –    заместителя  руководителя Управления 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7E714A" w:rsidRPr="007E714A" w:rsidRDefault="007E714A" w:rsidP="007E714A">
      <w:pPr>
        <w:spacing w:after="0" w:line="240" w:lineRule="auto"/>
        <w:ind w:left="2160" w:hanging="2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антимонопольной службы по Чувашской Республике –  Чувашии;</w:t>
      </w:r>
    </w:p>
    <w:p w:rsidR="007E714A" w:rsidRPr="007E714A" w:rsidRDefault="007E714A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Комиссии:</w:t>
      </w:r>
    </w:p>
    <w:p w:rsidR="007E714A" w:rsidRPr="007E714A" w:rsidRDefault="007E714A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Даниловой С.Г. - начальника отдела  контроля органов власти и  по борьбе 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714A" w:rsidRPr="007E714A" w:rsidRDefault="007E714A" w:rsidP="007E7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картелями; </w:t>
      </w:r>
    </w:p>
    <w:p w:rsidR="007E714A" w:rsidRPr="007E714A" w:rsidRDefault="007E714A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Давыдовой Н.А. – специалиста-эксперта отдела контроля </w:t>
      </w:r>
    </w:p>
    <w:p w:rsidR="007E714A" w:rsidRPr="007E714A" w:rsidRDefault="007E714A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органов власти и по борьбе с картелями; </w:t>
      </w:r>
    </w:p>
    <w:p w:rsidR="007E714A" w:rsidRPr="007E714A" w:rsidRDefault="007E714A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участии в заседании:</w:t>
      </w:r>
    </w:p>
    <w:p w:rsidR="007E714A" w:rsidRPr="007E714A" w:rsidRDefault="007E714A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Администрации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Николаевой Светланы Михайловны 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веренности);</w:t>
      </w:r>
    </w:p>
    <w:p w:rsidR="007E714A" w:rsidRPr="007E714A" w:rsidRDefault="007E714A" w:rsidP="007E7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ПК «Ассоциация собственников гаражей и недвижимости» -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Мосолкова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димира Александровича (председатель);</w:t>
      </w:r>
    </w:p>
    <w:p w:rsidR="007E714A" w:rsidRPr="007E714A" w:rsidRDefault="007E714A" w:rsidP="007E7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Прасоловой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Елены Валентиновны       (по доверенности);</w:t>
      </w:r>
    </w:p>
    <w:p w:rsidR="007E714A" w:rsidRPr="007E714A" w:rsidRDefault="007E714A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материалы дела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/05-АМЗ-2012 возбужденного в отношении администрации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признакам 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п.7 части 1 ст.15 з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 о защите конкуренции</w:t>
      </w:r>
    </w:p>
    <w:p w:rsidR="007E714A" w:rsidRPr="007E714A" w:rsidRDefault="007E714A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УСТАНОВИЛА:</w:t>
      </w:r>
    </w:p>
    <w:p w:rsidR="007E714A" w:rsidRPr="007E714A" w:rsidRDefault="007E714A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E714A" w:rsidRPr="007E714A" w:rsidRDefault="007E714A" w:rsidP="007E71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Чувашское УФАС России поступило заявление Потребительского кооперат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 «Ассоциация собственников гаражей и недвижимости»    о нарушении,  допуще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Администрацией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земельного участка   по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ул.Кукшумской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«ТПП «Крона».</w:t>
      </w:r>
    </w:p>
    <w:p w:rsidR="007E714A" w:rsidRPr="007E714A" w:rsidRDefault="007E714A" w:rsidP="007E7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представленной информации,   потребительский кооператив «Ассоц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ация  собственников гаражей и недвижимости» письмами от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07.10.2011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31.10.2011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 от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09.12.2011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обращался  в адрес главы администрации 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Ладыкова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А.О. с заявлением  о предоставлении  земельных участков для содержания металлических гаражей, в том числе земельного участка  расположенного по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ул.Кукшумской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</w:p>
    <w:p w:rsidR="007E714A" w:rsidRPr="007E714A" w:rsidRDefault="007E714A" w:rsidP="007E7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Письмом администрации № 039/з 3955 заявителю сообщено, что данный вопрос рассматривается Управлением архитектуры и градостроительства,  письмами от 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30.12.2011 № 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6638/5345 и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03.11.2011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№Кл-6292/4384,  проинформировано, что для принятия решения по вопросу предоставления земельного участка необходимо пред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ставить схему расположения земельных участков на плане города в   М 1:500. После выполнения вышеуказанных условий будет рассмотрена возможность оформления земельных участков в аренду.</w:t>
      </w:r>
    </w:p>
    <w:p w:rsidR="007E714A" w:rsidRPr="007E714A" w:rsidRDefault="007E714A" w:rsidP="007E7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момент поступления заявлений Потребительского кооператива в газете  «Чебоксарские новости» от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21.05.2011 г.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уже была размещена информация о  предп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лагаемом выделении земельного участка по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укшумской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размещение време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стоянки  металлических гаражей  по заявлению    ОАО «Дирекция по строител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 и эксплуатации гаражных хозяйств» на основании заявления от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11.05.2011.</w:t>
      </w:r>
    </w:p>
    <w:p w:rsidR="007E714A" w:rsidRPr="007E714A" w:rsidRDefault="007E714A" w:rsidP="007E7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в газете «Чебоксарские новости»  от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12.01.2012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№1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опубликов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 извещение о предполагаемом предоставлении ООО «ТПК «Крона» земельного участка по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ул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.К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укшумской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под размещение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многоуровнего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гаража-стоянки на осн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 заявления от 11.11.2011 №4791.</w:t>
      </w:r>
    </w:p>
    <w:p w:rsidR="007E714A" w:rsidRPr="007E714A" w:rsidRDefault="007E714A" w:rsidP="007E7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публикации в газете «Чебоксарские новости» от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12.01.2012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  инфо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мации о предполагаемом предоставлении ООО «ТПК «Крона» земельного участка по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ул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.К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укшумской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под размещение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многоуровнего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гаража-стоянки, ПК «Ассоциация собственников гаражей и недвижимости» вновь обратился в администрацию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(письмо от 23.01.2012 №07) с заявлением о предоставлении данного з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мельного участка кооперативу или выставлению его на аукцион. На вышеуказанное обращение  администрация сообщила отказом от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20.01.2012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№370/332, мотивируя тем, чт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ООО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ТПК «Крона» подготовлен акт выбора  земельного участка.</w:t>
      </w:r>
    </w:p>
    <w:p w:rsidR="007E714A" w:rsidRPr="007E714A" w:rsidRDefault="007E714A" w:rsidP="007E7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администрацией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проинформировала  о предпол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гаемом предоставлении земельного участка  на основании  заявления ООО «ТПК Крона» (от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11.11.2011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№4791), полученном  после  подачи  заявки  на предоставление данного земельного участка ПК «Ассоциация собственников гаражей и недвижим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сти» (от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07.10.2011, от 31.10.2011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5119E" w:rsidRPr="007E714A" w:rsidRDefault="00F5119E" w:rsidP="00F51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к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указано в ответе администрации «После  изучения  возможн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формирования  земельных участков с целью выставления на аукцион, будет по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готовлен необходимый пакет исходно-разрешительной документации  и передан в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Горкомимущество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конкурса для заключения права их аренды. Свед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о выставляемых на торги (конкурсы, аукционы)  земельных участках и результаты 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их проведения публикуются в виде сообщений в газете «Чебоксарские новости» и на официальном сайте  администрации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».  При желании  заявителю предл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галось  участвовать в торгах (конкурсе, аукционе) после публикации сообщения об их проведении в средствах массовой информации</w:t>
      </w:r>
    </w:p>
    <w:p w:rsidR="00F5119E" w:rsidRPr="007E714A" w:rsidRDefault="00F5119E" w:rsidP="00F51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заседании Комиссии заявитель поддержал свои доводы и требования, считает, что  предоставление спорн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ТПК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«Крона 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2012 году произведено  с нарушением  действующего антимонопольного законодательства. </w:t>
      </w:r>
    </w:p>
    <w:p w:rsidR="00F5119E" w:rsidRPr="007E714A" w:rsidRDefault="00F5119E" w:rsidP="00F51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 материалы дела,  Комиссия Чувашского УФАС России приходит к следующему.</w:t>
      </w:r>
    </w:p>
    <w:p w:rsidR="00FC392E" w:rsidRPr="0000725C" w:rsidRDefault="0000725C" w:rsidP="000072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F46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392E" w:rsidRP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 следует из материалов дела  </w:t>
      </w:r>
      <w:r w:rsidR="00FC392E" w:rsidRPr="000072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07.10.2011</w:t>
      </w:r>
      <w:r w:rsidR="00FC392E" w:rsidRP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FC392E" w:rsidRPr="000072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31.10.2011</w:t>
      </w:r>
      <w:r w:rsidR="00FC392E" w:rsidRP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92E" w:rsidRP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 09.12.11  П</w:t>
      </w:r>
      <w:r w:rsidR="00FC392E" w:rsidRP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C392E" w:rsidRP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требительский кооператив «Ассоциация собственников  гаражей и недвижимости» неоднократно обращался  с заявлениями в Администрацию </w:t>
      </w:r>
      <w:proofErr w:type="spellStart"/>
      <w:r w:rsidR="00FC392E" w:rsidRP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FC392E" w:rsidRP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FC392E" w:rsidRP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FC392E" w:rsidRP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 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 w:rsidR="00FC392E" w:rsidRP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 право заключения  контракта на аренду земельных участков, занятых м</w:t>
      </w:r>
      <w:r w:rsidR="00FC392E" w:rsidRP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C392E" w:rsidRP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таллическими гаражами.</w:t>
      </w:r>
    </w:p>
    <w:p w:rsidR="00FC392E" w:rsidRPr="00FC392E" w:rsidRDefault="00FC392E" w:rsidP="00FC3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Однако, администрация </w:t>
      </w:r>
      <w:proofErr w:type="spellStart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своими ответом от </w:t>
      </w:r>
      <w:r w:rsidRPr="00FC392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30.12.2011 № 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6638/5345 ; №Кл-6292/4384</w:t>
      </w:r>
      <w:r w:rsidR="00BF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зная о </w:t>
      </w:r>
      <w:r w:rsidR="0076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поступивших заявлениях о предоставлении вышеуказанн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5EA8">
        <w:rPr>
          <w:rFonts w:ascii="Times New Roman" w:eastAsia="Times New Roman" w:hAnsi="Times New Roman" w:cs="Times New Roman"/>
          <w:sz w:val="26"/>
          <w:szCs w:val="26"/>
          <w:lang w:eastAsia="ru-RU"/>
        </w:rPr>
        <w:t>(ООО «ТПК «Крона» были выданы акты выбора от 19.10.2010,  от 06.06.2011, от 24.10.2011)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сообщила заявителю, что для принятия решения по вопросу предоставления земельного участка необходимо предоставить схему расположения земельных участков на плане города в   М 1:500. После выполн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вышеуказанных условий будет рассмотрена возможность оформления земельных участков в аренду.</w:t>
      </w:r>
    </w:p>
    <w:p w:rsidR="00FC392E" w:rsidRPr="00FC392E" w:rsidRDefault="00FC392E" w:rsidP="00FC3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указано в ответе администрации «После  изучения  возможности формир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 земельных участков с целью выставления на аукцион, будет подготовлен нео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ходимый пакет исходно-разрешительной документации  и передан в </w:t>
      </w:r>
      <w:proofErr w:type="spellStart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Горкомимущ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</w:t>
      </w:r>
      <w:proofErr w:type="spellEnd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конкурса для заключения права их аренды. Сведения о выставл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емых на торги (конкурсы, аукционы)  земельных участках и результаты их проведения публикуются в виде сообщений в газете «Чебоксарские новости» и на официальном сайте  администрации </w:t>
      </w:r>
      <w:proofErr w:type="spellStart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».  При желании  заявителю предлагалось  участв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в торгах (конкурсе, аукционе) после публикации сообщения об их проведении в средствах массовой информации</w:t>
      </w:r>
      <w:proofErr w:type="gramStart"/>
      <w:r w:rsidR="00552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C392E" w:rsidRPr="00FC392E" w:rsidRDefault="0000725C" w:rsidP="00FC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C392E"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ст.34 Земельного Кодекса Органы государственной власти и органы местного самоуправления обязаны обеспечить управление и распоряжение з</w:t>
      </w:r>
      <w:r w:rsidR="00FC392E"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C392E"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мельными участками, которые находятся в их собственности и (или) в ведении, на принципах эффективности, справедливости, публичности, открытости и прозрачности процедур предоставления таких земельных участков. Для этого указанные органы обязаны:</w:t>
      </w:r>
    </w:p>
    <w:p w:rsidR="00FC392E" w:rsidRPr="00A164CD" w:rsidRDefault="00FC392E" w:rsidP="00FC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акт, устанавливающий процедуры и критерии предоставления таких з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мельных участков, в том числе порядок рассмотрения заявок и принятия решений. </w:t>
      </w:r>
      <w:r w:rsidRPr="00A164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Рассмотрению подлежат все заявки, поступившие до определенного указанными пр</w:t>
      </w:r>
      <w:r w:rsidRPr="00A164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Pr="00A164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цедурами срока.</w:t>
      </w:r>
    </w:p>
    <w:p w:rsidR="00FC392E" w:rsidRPr="00FC392E" w:rsidRDefault="00FC392E" w:rsidP="00FC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заинтересованные в предоставлении или передаче земельных участков в собственность или в аренду из земель, находящихся в государственной или муниц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собственности, для целей, не связанных со строительством, подают заявления 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исполнительный орган государственной власти или орган местного самоуправления, предусмотренные </w:t>
      </w:r>
      <w:hyperlink r:id="rId8" w:history="1">
        <w:r w:rsidRPr="00FC392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29</w:t>
        </w:r>
      </w:hyperlink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Кодекса.</w:t>
      </w:r>
    </w:p>
    <w:p w:rsidR="00FC392E" w:rsidRPr="00FC392E" w:rsidRDefault="00FC392E" w:rsidP="00FC39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 на основании  заявления заинтересованного л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ца,  либо обращения исполнительного органа государственной власти, предусмотре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</w:t>
      </w:r>
      <w:hyperlink r:id="rId9" w:history="1">
        <w:r w:rsidRPr="00FC392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29</w:t>
        </w:r>
      </w:hyperlink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Кодекса,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карте соответствующей территории.</w:t>
      </w:r>
    </w:p>
    <w:p w:rsidR="00BF4687" w:rsidRDefault="00BF4687" w:rsidP="00BF4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 с тем, органом местного самоуправления порядок и сроки рассм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отрения  заявок  не разработаны.</w:t>
      </w:r>
    </w:p>
    <w:p w:rsidR="00FC392E" w:rsidRPr="00FC392E" w:rsidRDefault="00FC392E" w:rsidP="00FC3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 администрация </w:t>
      </w:r>
      <w:proofErr w:type="spellStart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,  зная о процедурах подготовки вышеуказанн</w:t>
      </w:r>
      <w:r w:rsidR="00762AA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62AA1">
        <w:rPr>
          <w:rFonts w:ascii="Times New Roman" w:eastAsia="Times New Roman" w:hAnsi="Times New Roman" w:cs="Times New Roman"/>
          <w:sz w:val="26"/>
          <w:szCs w:val="26"/>
          <w:lang w:eastAsia="ru-RU"/>
        </w:rPr>
        <w:t>а к передаче  ОО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spellStart"/>
      <w:r w:rsidR="00762AA1">
        <w:rPr>
          <w:rFonts w:ascii="Times New Roman" w:eastAsia="Times New Roman" w:hAnsi="Times New Roman" w:cs="Times New Roman"/>
          <w:sz w:val="26"/>
          <w:szCs w:val="26"/>
          <w:lang w:eastAsia="ru-RU"/>
        </w:rPr>
        <w:t>ТПК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62A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Крона</w:t>
      </w:r>
      <w:proofErr w:type="spellEnd"/>
      <w:r w:rsidR="00762AA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ввела заявителя в заблужд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3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и необоснованно установила требование  предоставить схему  земельного участка на плане города, выдача которой возложена  частью 4 статьи 34 ЗК РФ   на орган местного самоуправления.</w:t>
      </w:r>
    </w:p>
    <w:p w:rsidR="00762AA1" w:rsidRPr="003965E5" w:rsidRDefault="00762AA1" w:rsidP="00762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344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 следует из материалов дела  </w:t>
      </w:r>
      <w:r w:rsidRPr="003965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07.10.2011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3965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31.10.2011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09.12.11  Потреб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тельский кооператив «Ассоциация собственников  гаражей и недвижимости» неодн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кратно обращался  с заявлениями в Администрацию </w:t>
      </w:r>
      <w:proofErr w:type="spellStart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 ко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      на право заключения  контракта на аренду земельных участков, занятых м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таллическими гаражами. На момент обращения ПК «Ассоциация собственников  г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ражей и недвижимости» 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637CD" w:rsidRPr="003965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07.10.2011</w:t>
      </w:r>
      <w:r w:rsidR="00F637CD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F637CD" w:rsidRPr="003965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31.10.2011</w:t>
      </w:r>
      <w:r w:rsidR="00F637CD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7CD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7CD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09.12.11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земел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 был предоставлен в аренду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О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ТПК «Крона»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</w:t>
      </w:r>
      <w:proofErr w:type="gramEnd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св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н от обременения.</w:t>
      </w:r>
    </w:p>
    <w:p w:rsidR="0000725C" w:rsidRPr="003965E5" w:rsidRDefault="00F637CD" w:rsidP="00BF46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 статьи 30 Земельного Кодекса</w:t>
      </w:r>
      <w:r w:rsidR="00BF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передача земельных участков в аренду  без проведения  торгов допускается при условии  предварительной и забл</w:t>
      </w:r>
      <w:r w:rsidR="00A304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F468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F468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F468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временной публикации сообщения о наличии предлагаемых для такой передачи з</w:t>
      </w:r>
      <w:r w:rsidR="00BF46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F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мельных участков в случае</w:t>
      </w:r>
      <w:r w:rsidR="00D95EA8">
        <w:rPr>
          <w:rFonts w:ascii="Times New Roman" w:eastAsia="Times New Roman" w:hAnsi="Times New Roman" w:cs="Times New Roman"/>
          <w:sz w:val="26"/>
          <w:szCs w:val="26"/>
          <w:lang w:eastAsia="ru-RU"/>
        </w:rPr>
        <w:t>, е</w:t>
      </w:r>
      <w:r w:rsidR="00BF468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имеется одна заявка.  Таким образом,</w:t>
      </w:r>
      <w:r w:rsid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</w:t>
      </w:r>
      <w:r w:rsid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proofErr w:type="spellStart"/>
      <w:r w:rsid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00725C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должным образом  заявление   ПК «Ассоциация собственников  гар</w:t>
      </w:r>
      <w:r w:rsidR="0000725C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0725C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жей и недвижимости»  о выставлении земельн</w:t>
      </w:r>
      <w:r w:rsid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0725C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0725C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содержания и обслуж</w:t>
      </w:r>
      <w:r w:rsidR="0000725C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0725C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стоянок металлических гаражей</w:t>
      </w:r>
      <w:r w:rsidR="00007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рассмотрено</w:t>
      </w:r>
      <w:r w:rsidR="0000725C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468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торги при наличии двух з</w:t>
      </w:r>
      <w:r w:rsidR="00BF46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F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явок, не проведены, </w:t>
      </w:r>
      <w:r w:rsidR="0000725C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свидетельствует о несоблюдении требований ч.1 статьи </w:t>
      </w:r>
      <w:r w:rsidR="00BF4687">
        <w:rPr>
          <w:rFonts w:ascii="Times New Roman" w:eastAsia="Times New Roman" w:hAnsi="Times New Roman" w:cs="Times New Roman"/>
          <w:sz w:val="26"/>
          <w:szCs w:val="26"/>
          <w:lang w:eastAsia="ru-RU"/>
        </w:rPr>
        <w:t>15 Закона о Защите конкуренции.</w:t>
      </w:r>
    </w:p>
    <w:p w:rsidR="00F637CD" w:rsidRDefault="00BF4687" w:rsidP="00F63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637CD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 с требованиями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</w:t>
      </w:r>
      <w:r w:rsidR="00F637CD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15 Федерального закона от 26.07.2006 № 135-ФЗ «О защите конкуренции» органам  местного самоуправления з</w:t>
      </w:r>
      <w:r w:rsidR="00F637CD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637CD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прещается осуществлять действия (бездействие), которые приводят или могут прив</w:t>
      </w:r>
      <w:r w:rsidR="00F637CD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637CD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к недопущению ограничению устранению конкуренции.</w:t>
      </w:r>
    </w:p>
    <w:p w:rsidR="00A3049E" w:rsidRDefault="00A3049E" w:rsidP="00F63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Бездействие администрации, выразившееся в не проведении торгов по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ставлению земельного участка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укшумской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 двух заявок, огран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чило конкуренцию и исключило возможность доступа других  хозяйствующих суб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ектов, в том числе </w:t>
      </w:r>
      <w:r w:rsidRPr="00A30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кооператив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«Ассоциация собственников  гар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жей и недвижимости»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муниципальному ресурсу.</w:t>
      </w:r>
    </w:p>
    <w:p w:rsidR="00BF4687" w:rsidRPr="003965E5" w:rsidRDefault="00BF4687" w:rsidP="00F63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19E" w:rsidRPr="007E714A" w:rsidRDefault="0022109E" w:rsidP="00F511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5119E" w:rsidRP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119E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распоряжению от 14.05.2010 № 1539-р,   администрацией </w:t>
      </w:r>
      <w:proofErr w:type="spellStart"/>
      <w:r w:rsidR="00F5119E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F5119E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F5119E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F5119E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предоставлено разрешение на условно-разрешенный  вид использования  земельного участка, расположенного по адресу: </w:t>
      </w:r>
      <w:proofErr w:type="spellStart"/>
      <w:r w:rsidR="00F5119E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="00F5119E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5119E"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ул.Кукшумская</w:t>
      </w:r>
      <w:proofErr w:type="spellEnd"/>
      <w:r w:rsidR="00F5119E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</w:t>
      </w:r>
      <w:r w:rsidR="00F5119E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5119E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мещения 5 этажного надземного и 3 этажного подземного здания гаража стоянки для индивидуального автотранспорта на 2270 </w:t>
      </w:r>
      <w:proofErr w:type="spellStart"/>
      <w:r w:rsidR="00F5119E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="00F5119E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 ООО «Нова»</w:t>
      </w:r>
    </w:p>
    <w:p w:rsidR="00F5119E" w:rsidRPr="007E714A" w:rsidRDefault="00F5119E" w:rsidP="00F511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представленной информации, </w:t>
      </w:r>
      <w:r w:rsidRPr="007E71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21.10.2010 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«Нова», в связи со св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реорганизацией обратилось  в Администрацию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 выдаче согласия </w:t>
      </w:r>
      <w:r w:rsidRPr="0022109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передачу функций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формированию исходно-разрешительной докуме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тации для размещения 5 этажного надземного и 3 этажного подземного здания гаража стоянки для индивидуального автотранспорта на 2270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-мест, на земельном участке по адресу: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ул.Кукшумская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ООО «ТПК «Крона» с возмещением  им всех понесенных затрат. </w:t>
      </w:r>
    </w:p>
    <w:p w:rsidR="00F5119E" w:rsidRPr="007E714A" w:rsidRDefault="00F5119E" w:rsidP="00F511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Заявлением  от 04.10.2010 № 12 ООО ТПК «Крона» также  обратилось в адм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нистрацию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переоформлении исходно-разрешительной д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кументации  для размещения 5 этажного  надземного и 3 этажного подземного здания гаража стоянки для индивидуального автотранспорта на 2270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-мест, на з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мельном участке по адресу: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ул.Кукшумская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ранее выданные ООО «Н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ва».</w:t>
      </w:r>
    </w:p>
    <w:p w:rsidR="00F5119E" w:rsidRPr="007E714A" w:rsidRDefault="00F5119E" w:rsidP="00F511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октября  </w:t>
      </w:r>
      <w:smartTag w:uri="urn:schemas-microsoft-com:office:smarttags" w:element="metricconverter">
        <w:smartTagPr>
          <w:attr w:name="ProductID" w:val="2010 г"/>
        </w:smartTagPr>
        <w:r w:rsidRPr="007E71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ООО ТПК «Крона» выдан проект акта № 201  выбора з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мельного участка под размещение 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многоуровнего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гаража-стоянки по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укшумской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согласования. Далее, на этот же участок были выдан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ы ООО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ТПК «Крона» прое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актов выбора земельного участка  от 06.06.2011 и  от 24.10.2011 для согласования.</w:t>
      </w:r>
    </w:p>
    <w:p w:rsidR="00F5119E" w:rsidRPr="007E714A" w:rsidRDefault="00F5119E" w:rsidP="00F51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ст.3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 граждан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 или юридическое лицо,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ресованные в предоставлении земельн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для строительства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обращаются 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исполнительный орган государственной власти или орган местного самоуправления, предусмотренные </w:t>
      </w:r>
      <w:hyperlink w:anchor="sub_29" w:history="1">
        <w:r w:rsidRPr="007E714A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статьей 29</w:t>
        </w:r>
      </w:hyperlink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>, з заявлением о выборе земельного участка и предварительном согласовании места размещения объекта.</w:t>
      </w:r>
      <w:proofErr w:type="gramEnd"/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данном зая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 должны быть указаны назначение объекта, предполагаемое место его размещ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637C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обоснование примерного размера земельного участка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119E" w:rsidRDefault="00F5119E" w:rsidP="00F51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Администрацией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представлены доказательства  обращения ООО «ТПК «Крона» с заявлением о предоставлении земельного участка.</w:t>
      </w:r>
    </w:p>
    <w:p w:rsidR="00F5119E" w:rsidRDefault="00A3049E" w:rsidP="00F51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представленной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«ТПК «Крона» обращ</w:t>
      </w:r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лось в администрацию </w:t>
      </w:r>
      <w:proofErr w:type="spellStart"/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</w:t>
      </w:r>
      <w:r w:rsidR="00F5119E" w:rsidRPr="00DE0F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просьбой переоформить</w:t>
      </w:r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ООО «ТПК Крона» </w:t>
      </w:r>
      <w:r w:rsidR="00F5119E" w:rsidRPr="00DE0F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исходно-разрешительную документацию</w:t>
      </w:r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размещения 5-этажного  надземного и 3-этажного подземного здания  гаража-стоянки для индивидуального автотранспорта на 2270 </w:t>
      </w:r>
      <w:proofErr w:type="spellStart"/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машиномест</w:t>
      </w:r>
      <w:proofErr w:type="spellEnd"/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земельном участке по адресу: </w:t>
      </w:r>
      <w:proofErr w:type="spellStart"/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ул.Кукшумская</w:t>
      </w:r>
      <w:proofErr w:type="spellEnd"/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5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нее выданные ООО «НОВА». </w:t>
      </w:r>
    </w:p>
    <w:p w:rsidR="00F5119E" w:rsidRDefault="00F5119E" w:rsidP="00F51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действующим законодательством процедура переоформления  исходно разрешительной документации для получения земельного участка под строительство  не предусмотрена.</w:t>
      </w:r>
    </w:p>
    <w:p w:rsidR="00F44815" w:rsidRDefault="0022109E" w:rsidP="003965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 представленной информации (письмо администрации </w:t>
      </w:r>
      <w:proofErr w:type="spellStart"/>
      <w:r w:rsid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20.06.2012 № 29/027-734) акт выбора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19.10.2010  и</w:t>
      </w:r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201 не был согласован</w:t>
      </w:r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  ОАО «МРСК Волги»</w:t>
      </w:r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Чувашэнерго</w:t>
      </w:r>
      <w:proofErr w:type="spellEnd"/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чего был подг</w:t>
      </w:r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товлен новый акт выбора земельного участка от 06.06.2011 №201/1,  который так же не был согласован в установленный срок. Таким образом, 24.10.2011 ООО «ТПК «Крона» был выдан новый акт выбора земельного участка под размещение </w:t>
      </w:r>
      <w:proofErr w:type="spellStart"/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</w:t>
      </w:r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уровнего</w:t>
      </w:r>
      <w:proofErr w:type="spellEnd"/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гаража-стоянки   № 201/2. </w:t>
      </w:r>
    </w:p>
    <w:p w:rsidR="000C7862" w:rsidRPr="000C7862" w:rsidRDefault="000C7862" w:rsidP="000C7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условиям администрации </w:t>
      </w:r>
      <w:proofErr w:type="spellStart"/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(п.1 примечания акта выбора земельн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 участка  под размещение мини-АЗС)  акт выбора земельного участка в случае нес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гласования его всеми  членами комиссии по истечении  4 месяцев является недейств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 (теряет силу).</w:t>
      </w:r>
    </w:p>
    <w:p w:rsidR="000C7862" w:rsidRPr="000C7862" w:rsidRDefault="000C7862" w:rsidP="000C7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 представленной  администрацией </w:t>
      </w:r>
      <w:proofErr w:type="spellStart"/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 от 07.06.2012 № 4913 постановлением  администрации </w:t>
      </w:r>
      <w:proofErr w:type="spellStart"/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07.07.2009 г. №155 установлен срок для согласования Заказчиком акта – 30 дней. Данное постано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отменено постановлением от 11.11.2011 г. № 517.</w:t>
      </w:r>
    </w:p>
    <w:p w:rsidR="000C7862" w:rsidRPr="000C7862" w:rsidRDefault="000C7862" w:rsidP="000C7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Акты выбора земельного участка  под размещение </w:t>
      </w:r>
      <w:proofErr w:type="spellStart"/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ногоуровнего</w:t>
      </w:r>
      <w:proofErr w:type="spellEnd"/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гаража-стоянки</w:t>
      </w:r>
      <w:r w:rsidR="00221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выданы 19 октября 2010 г, 06 июня 2011 г. </w:t>
      </w:r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24 октября 2011 г.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следовател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но, действие  постановления №155 от 07.07.2009 г. на них распространялось, из чего следует, что  на момент выдачи акта выбора  земельного участка  под размещение </w:t>
      </w:r>
      <w:proofErr w:type="spellStart"/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многоуровнего</w:t>
      </w:r>
      <w:proofErr w:type="spellEnd"/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гаража-стоянки ООО «ТПК «Крона»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>24.10.2011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истек срок соглас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r w:rsidR="00221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других ак</w:t>
      </w:r>
      <w:r w:rsidR="00A164C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2109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,  установленный постановлением</w:t>
      </w:r>
      <w:proofErr w:type="gramEnd"/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№155  и </w:t>
      </w:r>
      <w:r w:rsidR="00D95EA8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95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примечания  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выбора</w:t>
      </w:r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95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чего  следует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акт</w:t>
      </w:r>
      <w:r w:rsidR="00F4481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выбора</w:t>
      </w:r>
      <w:r w:rsidR="00C6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№201, 201/1 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момент выдачи  акта выбора </w:t>
      </w:r>
      <w:r w:rsidR="00C657E1">
        <w:rPr>
          <w:rFonts w:ascii="Times New Roman" w:eastAsia="Times New Roman" w:hAnsi="Times New Roman" w:cs="Times New Roman"/>
          <w:sz w:val="26"/>
          <w:szCs w:val="26"/>
          <w:lang w:eastAsia="ru-RU"/>
        </w:rPr>
        <w:t>201/2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являл</w:t>
      </w:r>
      <w:r w:rsidR="00C657E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недействительным</w:t>
      </w:r>
      <w:r w:rsidR="00C657E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7862" w:rsidRPr="000C7862" w:rsidRDefault="000C7862" w:rsidP="000C7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распоряжение  об утверждении актов выбора земельного участка  под размещение  </w:t>
      </w:r>
      <w:proofErr w:type="spellStart"/>
      <w:r w:rsidR="00C657E1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многоуровнего</w:t>
      </w:r>
      <w:proofErr w:type="spellEnd"/>
      <w:r w:rsidR="00C6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гаража-стоянки по </w:t>
      </w:r>
      <w:proofErr w:type="spellStart"/>
      <w:r w:rsidR="00C657E1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="00C657E1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C657E1">
        <w:rPr>
          <w:rFonts w:ascii="Times New Roman" w:eastAsia="Times New Roman" w:hAnsi="Times New Roman" w:cs="Times New Roman"/>
          <w:sz w:val="26"/>
          <w:szCs w:val="26"/>
          <w:lang w:eastAsia="ru-RU"/>
        </w:rPr>
        <w:t>укшумской</w:t>
      </w:r>
      <w:proofErr w:type="spellEnd"/>
      <w:r w:rsidR="00C6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20.04.2012 №1377-р</w:t>
      </w:r>
      <w:r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издано с нарушением действующего законодательства.</w:t>
      </w:r>
    </w:p>
    <w:p w:rsidR="003965E5" w:rsidRPr="003965E5" w:rsidRDefault="004125AA" w:rsidP="0039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Издав распоряжение от 20.04.2012 №1377-р об утверждении актов выбора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мельного участка в нарушение действующего законодательства Администрацией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</w:t>
      </w:r>
      <w:r w:rsid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ТПК 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Крона»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предоставлены преимущественные условия деятельности, по сравнению с неограниченным кругом лиц, осуществляющим свою деятельность </w:t>
      </w:r>
      <w:r w:rsid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рынке  содержания и обслуживания стоянок металлических гаражей.</w:t>
      </w:r>
    </w:p>
    <w:p w:rsidR="003965E5" w:rsidRPr="003965E5" w:rsidRDefault="009D7C90" w:rsidP="0039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20 статьи 4 Закона о защите конкуренции предоставление о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ганами местного самоуправления отдельным хозяйствующим субъектам преимущ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ства, которое обеспечивает им более выгодные условия деятельности, путем передачи  муниципального имущества, иных объектов гражданских прав либо путем предоста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имущественных льгот является 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муниципальной преференцией</w:t>
      </w:r>
      <w:r w:rsidR="003965E5"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65E5" w:rsidRPr="003965E5" w:rsidRDefault="003965E5" w:rsidP="0039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 w:rsidR="005504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Администрации </w:t>
      </w:r>
      <w:proofErr w:type="spellStart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550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20.04.2012 № 1377-р 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актов выбора </w:t>
      </w:r>
      <w:r w:rsidR="00DC219D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201 от  19.10.2010, №201/1 от 06.06.2011, от 24.10.2011 №201</w:t>
      </w:r>
      <w:r w:rsidR="00550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под размещение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многоуровнего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гаража-стоянки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ул.Кукшумской</w:t>
      </w:r>
      <w:proofErr w:type="spellEnd"/>
      <w:r w:rsidR="004125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изданное в нарушение  действующего законодательства и 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6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других заявлений</w:t>
      </w:r>
      <w:r w:rsidRPr="00396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пунктом 20 статьи 4  Закона о защ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конкуренции являются предоставлением муниципальной  преференции.</w:t>
      </w:r>
    </w:p>
    <w:p w:rsidR="003965E5" w:rsidRPr="003965E5" w:rsidRDefault="003965E5" w:rsidP="0039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5 Закона о защите конкуренции установлен порядок предоставления государственных и муниципальных преференций. </w:t>
      </w:r>
    </w:p>
    <w:p w:rsidR="003965E5" w:rsidRPr="003965E5" w:rsidRDefault="003965E5" w:rsidP="0039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установлено, что порядок предоставления муниципальной преф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ренции, установленный главой 5 Закона о защите конкуренции Администрацией </w:t>
      </w:r>
      <w:proofErr w:type="spellStart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был соблюден. Администрация </w:t>
      </w:r>
      <w:proofErr w:type="spellStart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ходатайством  о пред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преференции  в антимонопольный орган не обращалась.</w:t>
      </w:r>
    </w:p>
    <w:p w:rsidR="003965E5" w:rsidRPr="003965E5" w:rsidRDefault="003965E5" w:rsidP="0039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7 части 1 статьи 15 Закона о защите конкуренции,  органам местного самоуправления запрещается принимать акты и (или) осуществлять действия (бездействие) которые приводят или могут привести к недопущению, огр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ничению, устранению конкуренции, в частности запрещается предоставление мун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ципальной преференции в нарушении порядка, установленного главой 5 настоящего  Федерального закона.</w:t>
      </w:r>
    </w:p>
    <w:p w:rsidR="006B6E66" w:rsidRDefault="003965E5" w:rsidP="0039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Чувашского УФАС России приходит к выводу, </w:t>
      </w:r>
      <w:r w:rsidR="006B6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 Админ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</w:t>
      </w:r>
      <w:proofErr w:type="spellStart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именно  издание распоряжения </w:t>
      </w:r>
      <w:r w:rsidR="006B6E66" w:rsidRPr="000C7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актов выбора земельного участка  под размещение  </w:t>
      </w:r>
      <w:proofErr w:type="spellStart"/>
      <w:r w:rsidR="006B6E6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многоуровнего</w:t>
      </w:r>
      <w:proofErr w:type="spellEnd"/>
      <w:r w:rsidR="006B6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гаража-стоянки по </w:t>
      </w:r>
      <w:proofErr w:type="spellStart"/>
      <w:r w:rsidR="006B6E66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ул.Кукшумской</w:t>
      </w:r>
      <w:proofErr w:type="spellEnd"/>
      <w:r w:rsidR="006B6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20.04.2012 №1377-р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125A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О «</w:t>
      </w:r>
      <w:r w:rsidR="004125AA">
        <w:rPr>
          <w:rFonts w:ascii="Times New Roman" w:eastAsia="Times New Roman" w:hAnsi="Times New Roman" w:cs="Times New Roman"/>
          <w:sz w:val="26"/>
          <w:szCs w:val="26"/>
          <w:lang w:eastAsia="ru-RU"/>
        </w:rPr>
        <w:t>ТПК «Крона»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</w:t>
      </w:r>
      <w:r w:rsidR="00412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 мног</w:t>
      </w:r>
      <w:r w:rsidR="004125A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125A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уровневой стоянки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,  исключили возможност</w:t>
      </w:r>
      <w:r w:rsidR="006B6E6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1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данного земельного участка 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неограниченн</w:t>
      </w:r>
      <w:r w:rsidR="00A164CD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</w:t>
      </w:r>
      <w:r w:rsidR="00A164C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6B6E6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 же возможность их участия в торгах.</w:t>
      </w:r>
    </w:p>
    <w:p w:rsidR="003965E5" w:rsidRPr="003965E5" w:rsidRDefault="003965E5" w:rsidP="0039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действия Администрации </w:t>
      </w:r>
      <w:proofErr w:type="spellStart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создали  для </w:t>
      </w:r>
      <w:r w:rsidR="004125AA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12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ТПК 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125A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Крона»</w:t>
      </w:r>
      <w:r w:rsidRPr="0039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преимущественные условия осуществления деятельности,  и являются  нарушением пункта 7 части 1 статьи 15 Закона о защите конкуренции.</w:t>
      </w:r>
    </w:p>
    <w:p w:rsidR="00DE0F5F" w:rsidRDefault="00DE0F5F" w:rsidP="00F02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C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нарушение антимонопольного законодательства продолжается,  Комиссия считает необходимым выдать предписание.</w:t>
      </w:r>
    </w:p>
    <w:p w:rsidR="006B6E66" w:rsidRPr="00F02BB6" w:rsidRDefault="006B6E66" w:rsidP="00F02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1"/>
    <w:p w:rsidR="007E714A" w:rsidRPr="007E714A" w:rsidRDefault="007E714A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23, частью 1 статьи 39, частями 1-4 статьи 41,  части 1 статьи 49, статьи  50 Федерального закона от 26.07.2006 № 135-ФЗ «О защите конк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ренции»  Комиссия </w:t>
      </w: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решила:</w:t>
      </w:r>
    </w:p>
    <w:p w:rsidR="009D7C90" w:rsidRDefault="009D7C90" w:rsidP="007E714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C90" w:rsidRPr="007E714A" w:rsidRDefault="009D7C90" w:rsidP="009D7C9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Признать администрацию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нарушившей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статьи 15 Фед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 от 26.07.2006 № 135-ФЗ «О защите конкуренции»</w:t>
      </w:r>
    </w:p>
    <w:p w:rsidR="007E714A" w:rsidRPr="007E714A" w:rsidRDefault="009D7C90" w:rsidP="007E714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714A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Признать в действиях  администрации </w:t>
      </w:r>
      <w:proofErr w:type="spellStart"/>
      <w:r w:rsidR="007E714A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7E714A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7E714A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7E714A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 нарушения  пункта 7 части  1 статьи 15 Федерального закона от 26.07.2006 № 135-ФЗ «О защите конкуре</w:t>
      </w:r>
      <w:r w:rsidR="007E714A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E714A"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ции»</w:t>
      </w:r>
    </w:p>
    <w:p w:rsidR="007E714A" w:rsidRPr="007E714A" w:rsidRDefault="007E714A" w:rsidP="007E714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Выдать администрации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предписание  об устранении нарушений антимонопольного законодательства.</w:t>
      </w:r>
    </w:p>
    <w:p w:rsidR="007E714A" w:rsidRPr="007E714A" w:rsidRDefault="007E714A" w:rsidP="007E714A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714A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Комиссии            </w:t>
      </w:r>
      <w:r w:rsidRPr="007E714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E714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E714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E714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E714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E714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E714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spellStart"/>
      <w:r w:rsidRPr="007E714A">
        <w:rPr>
          <w:rFonts w:ascii="Times New Roman" w:eastAsia="Times New Roman" w:hAnsi="Times New Roman" w:cs="Times New Roman"/>
          <w:bCs/>
          <w:sz w:val="26"/>
          <w:szCs w:val="26"/>
        </w:rPr>
        <w:t>В.В.Котеев</w:t>
      </w:r>
      <w:proofErr w:type="spellEnd"/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                       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С.Г.Данилова</w:t>
      </w:r>
      <w:proofErr w:type="spellEnd"/>
    </w:p>
    <w:p w:rsidR="00C96563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</w:p>
    <w:p w:rsidR="007E714A" w:rsidRPr="007E714A" w:rsidRDefault="007E714A" w:rsidP="00C96563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E714A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Н.А.Давыдова</w:t>
      </w:r>
      <w:proofErr w:type="spellEnd"/>
    </w:p>
    <w:p w:rsidR="007E714A" w:rsidRPr="007E714A" w:rsidRDefault="007E714A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563" w:rsidRDefault="00C96563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563" w:rsidRDefault="00C96563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14A" w:rsidRPr="007E714A" w:rsidRDefault="007E714A" w:rsidP="007E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52 Закона о защите конкуренции решение антимонопольного органа может быть обжаловано в течение трех месяцев со дня его принятия. </w:t>
      </w: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4A" w:rsidRPr="007E714A" w:rsidRDefault="007E714A" w:rsidP="007E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81A" w:rsidRDefault="0052581A"/>
    <w:sectPr w:rsidR="0052581A"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A8" w:rsidRDefault="00D95EA8">
      <w:pPr>
        <w:spacing w:after="0" w:line="240" w:lineRule="auto"/>
      </w:pPr>
      <w:r>
        <w:separator/>
      </w:r>
    </w:p>
  </w:endnote>
  <w:endnote w:type="continuationSeparator" w:id="0">
    <w:p w:rsidR="00D95EA8" w:rsidRDefault="00D9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A8" w:rsidRDefault="00D95EA8" w:rsidP="00F02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5</w:t>
    </w:r>
  </w:p>
  <w:p w:rsidR="00D95EA8" w:rsidRDefault="00D95E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A8" w:rsidRDefault="00D95EA8" w:rsidP="00F02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6EF">
      <w:rPr>
        <w:rStyle w:val="a5"/>
        <w:noProof/>
      </w:rPr>
      <w:t>1</w:t>
    </w:r>
    <w:r>
      <w:rPr>
        <w:rStyle w:val="a5"/>
      </w:rPr>
      <w:fldChar w:fldCharType="end"/>
    </w:r>
  </w:p>
  <w:p w:rsidR="00D95EA8" w:rsidRDefault="00D95E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A8" w:rsidRDefault="00D95EA8">
      <w:pPr>
        <w:spacing w:after="0" w:line="240" w:lineRule="auto"/>
      </w:pPr>
      <w:r>
        <w:separator/>
      </w:r>
    </w:p>
  </w:footnote>
  <w:footnote w:type="continuationSeparator" w:id="0">
    <w:p w:rsidR="00D95EA8" w:rsidRDefault="00D9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5C6"/>
    <w:multiLevelType w:val="hybridMultilevel"/>
    <w:tmpl w:val="3AD8F564"/>
    <w:lvl w:ilvl="0" w:tplc="123CFB1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5173520"/>
    <w:multiLevelType w:val="hybridMultilevel"/>
    <w:tmpl w:val="E864CBE4"/>
    <w:lvl w:ilvl="0" w:tplc="6F707E9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A"/>
    <w:rsid w:val="0000725C"/>
    <w:rsid w:val="000C7862"/>
    <w:rsid w:val="001B0721"/>
    <w:rsid w:val="0022109E"/>
    <w:rsid w:val="003965E5"/>
    <w:rsid w:val="004125AA"/>
    <w:rsid w:val="004C792A"/>
    <w:rsid w:val="0052581A"/>
    <w:rsid w:val="005504CC"/>
    <w:rsid w:val="0055164F"/>
    <w:rsid w:val="005529A4"/>
    <w:rsid w:val="00617647"/>
    <w:rsid w:val="006B6E66"/>
    <w:rsid w:val="00762AA1"/>
    <w:rsid w:val="007E714A"/>
    <w:rsid w:val="008356EF"/>
    <w:rsid w:val="0090548E"/>
    <w:rsid w:val="009323F5"/>
    <w:rsid w:val="009D7C90"/>
    <w:rsid w:val="00A05CC7"/>
    <w:rsid w:val="00A164CD"/>
    <w:rsid w:val="00A3049E"/>
    <w:rsid w:val="00AE6C35"/>
    <w:rsid w:val="00B83BDD"/>
    <w:rsid w:val="00BF4687"/>
    <w:rsid w:val="00C657E1"/>
    <w:rsid w:val="00C96563"/>
    <w:rsid w:val="00D95EA8"/>
    <w:rsid w:val="00DC219D"/>
    <w:rsid w:val="00DE0F5F"/>
    <w:rsid w:val="00F02BB6"/>
    <w:rsid w:val="00F44815"/>
    <w:rsid w:val="00F5119E"/>
    <w:rsid w:val="00F637CD"/>
    <w:rsid w:val="00F82817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7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E7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714A"/>
  </w:style>
  <w:style w:type="paragraph" w:styleId="a6">
    <w:name w:val="List Paragraph"/>
    <w:basedOn w:val="a"/>
    <w:uiPriority w:val="34"/>
    <w:qFormat/>
    <w:rsid w:val="000072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7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E7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714A"/>
  </w:style>
  <w:style w:type="paragraph" w:styleId="a6">
    <w:name w:val="List Paragraph"/>
    <w:basedOn w:val="a"/>
    <w:uiPriority w:val="34"/>
    <w:qFormat/>
    <w:rsid w:val="000072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E7E4B9A02BA3FDA3B041DDF7689473EFCDE0697B5EA0E516A4C22060D969D5C93CAFA72B7C928x41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E7E4B9A02BA3FDA3B041DDF7689473EFCDE0697B5EA0E516A4C22060D969D5C93CAFA72B7C928x41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Данилова</cp:lastModifiedBy>
  <cp:revision>11</cp:revision>
  <cp:lastPrinted>2012-07-20T08:01:00Z</cp:lastPrinted>
  <dcterms:created xsi:type="dcterms:W3CDTF">2012-07-13T07:35:00Z</dcterms:created>
  <dcterms:modified xsi:type="dcterms:W3CDTF">2013-01-17T15:22:00Z</dcterms:modified>
</cp:coreProperties>
</file>