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Pr="004171F1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8354BF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</w:t>
      </w:r>
      <w:r w:rsidR="00B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373820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373820" w:rsidRPr="004171F1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за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контроля  за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E7672B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 «Карьер»:</w:t>
      </w:r>
    </w:p>
    <w:p w:rsidR="00B529B8" w:rsidRDefault="00E7672B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Смир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Анатольевича по  доверенности от 26.11.2012года,</w:t>
      </w:r>
    </w:p>
    <w:p w:rsidR="00153C97" w:rsidRDefault="00B529B8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 «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Карьер»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C4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«Карьер»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–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 (30.11.2012 года), 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2D5B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>объ</w:t>
      </w:r>
      <w:r w:rsidR="007962BD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ктов  освещения в </w:t>
      </w:r>
      <w:proofErr w:type="spellStart"/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>г.Чебоксары</w:t>
      </w:r>
      <w:proofErr w:type="spellEnd"/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7962BD">
        <w:rPr>
          <w:rFonts w:ascii="Times New Roman" w:eastAsia="Times New Roman" w:hAnsi="Times New Roman" w:cs="Calibri"/>
          <w:sz w:val="28"/>
          <w:szCs w:val="28"/>
          <w:lang w:eastAsia="ru-RU"/>
        </w:rPr>
        <w:t>81350500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,00р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№031530004021200006</w:t>
      </w:r>
      <w:r w:rsidR="007962B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«Курьер» и 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296936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6E5829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текущему  содержанию </w:t>
      </w:r>
      <w:r w:rsidR="006E58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объектов освещения в </w:t>
      </w:r>
      <w:proofErr w:type="spellStart"/>
      <w:r w:rsidR="006E5829">
        <w:rPr>
          <w:rFonts w:ascii="Times New Roman" w:eastAsia="Times New Roman" w:hAnsi="Times New Roman" w:cs="Calibri"/>
          <w:sz w:val="28"/>
          <w:szCs w:val="28"/>
          <w:lang w:eastAsia="ru-RU"/>
        </w:rPr>
        <w:t>г.Чебоксары</w:t>
      </w:r>
      <w:proofErr w:type="spellEnd"/>
      <w:r w:rsidR="006E58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с начальной (максимальной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ценой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контракта </w:t>
      </w:r>
      <w:r w:rsidR="006E5829">
        <w:rPr>
          <w:rFonts w:ascii="Times New Roman" w:eastAsia="Times New Roman" w:hAnsi="Times New Roman" w:cs="Calibri"/>
          <w:sz w:val="28"/>
          <w:szCs w:val="28"/>
          <w:lang w:eastAsia="ru-RU"/>
        </w:rPr>
        <w:t>81350500,00руб</w:t>
      </w:r>
      <w:r w:rsidR="0047419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13.11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 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«Карьер» 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732F2">
        <w:rPr>
          <w:rFonts w:ascii="Times New Roman" w:hAnsi="Times New Roman"/>
          <w:sz w:val="28"/>
          <w:szCs w:val="28"/>
        </w:rPr>
        <w:t xml:space="preserve">Изучив  представленные документы, заслушав представителей  ООО </w:t>
      </w:r>
      <w:r w:rsidR="006A1C4D">
        <w:rPr>
          <w:rFonts w:ascii="Times New Roman" w:hAnsi="Times New Roman"/>
          <w:sz w:val="28"/>
          <w:szCs w:val="28"/>
        </w:rPr>
        <w:t xml:space="preserve"> «Карьер» и 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 xml:space="preserve"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–Перечень)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3C53B9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Courier New" w:hAnsi="Courier New" w:cs="Courier New"/>
        </w:rPr>
        <w:tab/>
      </w:r>
      <w:r w:rsidR="00D105FF" w:rsidRPr="00AF6ED2">
        <w:rPr>
          <w:rFonts w:ascii="Times New Roman" w:hAnsi="Times New Roman" w:cs="Times New Roman"/>
          <w:sz w:val="28"/>
          <w:szCs w:val="28"/>
        </w:rPr>
        <w:t>Предмет контракта т</w:t>
      </w:r>
      <w:r w:rsidRPr="00AF6ED2">
        <w:rPr>
          <w:rFonts w:ascii="Times New Roman" w:hAnsi="Times New Roman" w:cs="Times New Roman"/>
          <w:sz w:val="28"/>
          <w:szCs w:val="28"/>
        </w:rPr>
        <w:t xml:space="preserve">екущее содержание </w:t>
      </w:r>
      <w:r w:rsidR="00380584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A551B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9A551B"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r w:rsidR="009A551B">
        <w:rPr>
          <w:rFonts w:ascii="Times New Roman" w:hAnsi="Times New Roman" w:cs="Times New Roman"/>
          <w:sz w:val="28"/>
          <w:szCs w:val="28"/>
        </w:rPr>
        <w:t xml:space="preserve">по </w:t>
      </w:r>
      <w:r w:rsidR="009A551B"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0" w:history="1">
        <w:r w:rsidR="009A551B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9A551B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51B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A551B" w:rsidRPr="00AF6ED2">
        <w:rPr>
          <w:rFonts w:ascii="Times New Roman" w:hAnsi="Times New Roman" w:cs="Times New Roman"/>
          <w:sz w:val="28"/>
          <w:szCs w:val="28"/>
        </w:rPr>
        <w:t xml:space="preserve"> 004-93 относится коду </w:t>
      </w:r>
      <w:r w:rsidR="009A551B">
        <w:rPr>
          <w:rFonts w:ascii="Times New Roman" w:hAnsi="Times New Roman" w:cs="Times New Roman"/>
          <w:sz w:val="28"/>
          <w:szCs w:val="28"/>
        </w:rPr>
        <w:t>9310000 «Услуги жилищно-коммунальные»,  входящий  в состав кода ОКДП 9000000 «Услуги по обеспечению экологической безопасности в городе службами коммунального хозяйства» по Перечню</w:t>
      </w:r>
      <w:r w:rsidR="009A551B"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 w:rsidR="009A551B">
        <w:rPr>
          <w:rFonts w:ascii="Times New Roman" w:hAnsi="Times New Roman" w:cs="Times New Roman"/>
          <w:sz w:val="28"/>
          <w:szCs w:val="28"/>
        </w:rPr>
        <w:t>,</w:t>
      </w:r>
      <w:r w:rsidR="009A551B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9A551B">
        <w:rPr>
          <w:rFonts w:ascii="Times New Roman" w:hAnsi="Times New Roman" w:cs="Times New Roman"/>
          <w:sz w:val="28"/>
          <w:szCs w:val="28"/>
        </w:rPr>
        <w:t xml:space="preserve">согласно статье 15 Закона о размещении заказов, </w:t>
      </w:r>
      <w:r w:rsidR="009A551B" w:rsidRPr="00406607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 w:rsidR="009A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51B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="009A551B">
        <w:rPr>
          <w:rFonts w:ascii="Times New Roman" w:hAnsi="Times New Roman" w:cs="Times New Roman"/>
          <w:sz w:val="28"/>
          <w:szCs w:val="28"/>
        </w:rPr>
        <w:t xml:space="preserve"> по  извещению </w:t>
      </w:r>
      <w:r w:rsidR="009A551B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DD081C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9A55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  <w:r w:rsidR="00380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00009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13.11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296936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>заказчиком представлен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>в связи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размещаемых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031530004021200006</w:t>
      </w:r>
      <w:r w:rsidR="00495525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2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13.11.2012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</w:p>
    <w:p w:rsidR="00DC69CA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«Карьер»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на момент рассмотрения жалоб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767F92" w:rsidRDefault="001201AE" w:rsidP="00120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ООО «Карьер»  в жалобе также сообщает, что </w:t>
      </w:r>
      <w:r w:rsidR="00C22CCB">
        <w:rPr>
          <w:rFonts w:ascii="Times New Roman" w:eastAsia="Times New Roman" w:hAnsi="Times New Roman" w:cs="Times New Roman"/>
          <w:sz w:val="28"/>
          <w:szCs w:val="28"/>
        </w:rPr>
        <w:t xml:space="preserve">заказчик включил в предмет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CA">
        <w:rPr>
          <w:rFonts w:ascii="Times New Roman" w:eastAsia="Times New Roman" w:hAnsi="Times New Roman" w:cs="Times New Roman"/>
          <w:sz w:val="28"/>
          <w:szCs w:val="28"/>
        </w:rPr>
        <w:t>технологически и функционально не связа</w:t>
      </w:r>
      <w:r w:rsidR="005708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69C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767F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69CA">
        <w:rPr>
          <w:rFonts w:ascii="Times New Roman" w:eastAsia="Times New Roman" w:hAnsi="Times New Roman" w:cs="Times New Roman"/>
          <w:sz w:val="28"/>
          <w:szCs w:val="28"/>
        </w:rPr>
        <w:t xml:space="preserve"> между собой</w:t>
      </w:r>
      <w:r w:rsidR="009215EF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723C9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A71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B77">
        <w:rPr>
          <w:rFonts w:ascii="Times New Roman" w:eastAsia="Times New Roman" w:hAnsi="Times New Roman" w:cs="Times New Roman"/>
          <w:sz w:val="28"/>
          <w:szCs w:val="28"/>
        </w:rPr>
        <w:t xml:space="preserve"> поскольку </w:t>
      </w:r>
      <w:r w:rsidR="00767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77">
        <w:rPr>
          <w:rFonts w:ascii="Times New Roman" w:eastAsia="Times New Roman" w:hAnsi="Times New Roman" w:cs="Times New Roman"/>
          <w:sz w:val="28"/>
          <w:szCs w:val="28"/>
        </w:rPr>
        <w:t>согласно техническому заданию</w:t>
      </w:r>
      <w:r w:rsidR="00AE638B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объектов освещения осуществляется </w:t>
      </w:r>
      <w:r w:rsidR="00767F92">
        <w:rPr>
          <w:rFonts w:ascii="Times New Roman" w:eastAsia="Times New Roman" w:hAnsi="Times New Roman" w:cs="Times New Roman"/>
          <w:sz w:val="28"/>
          <w:szCs w:val="28"/>
        </w:rPr>
        <w:t>в городе Чебоксары и Заволжье.</w:t>
      </w:r>
    </w:p>
    <w:p w:rsidR="00767F92" w:rsidRDefault="00AE638B" w:rsidP="00120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доводы не принимаются во внимание по следующим основаниям.</w:t>
      </w:r>
    </w:p>
    <w:p w:rsidR="00020299" w:rsidRPr="00020299" w:rsidRDefault="005D5FB9" w:rsidP="00120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9541B">
        <w:rPr>
          <w:rFonts w:ascii="Times New Roman" w:hAnsi="Times New Roman" w:cs="Times New Roman"/>
          <w:sz w:val="28"/>
          <w:szCs w:val="28"/>
        </w:rPr>
        <w:t xml:space="preserve">Документация об открытом аукционе в электронной форме должна соответствовать требованиям, предусмотренным </w:t>
      </w:r>
      <w:hyperlink r:id="rId13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(часть 1 статьи 41.6 Закона о размещении заказов</w:t>
      </w:r>
      <w:r w:rsidR="00C95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1AE" w:rsidRDefault="00AE638B" w:rsidP="001201AE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части 1 статьи</w:t>
      </w:r>
      <w:r w:rsidR="0000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Закона о размещении заказов </w:t>
      </w:r>
      <w:proofErr w:type="gramStart"/>
      <w:r w:rsidR="0000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окументация</w:t>
      </w:r>
      <w:proofErr w:type="gramEnd"/>
      <w:r w:rsidR="0012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исходя из своих потребностей</w:t>
      </w:r>
      <w:r w:rsidR="00004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96C" w:rsidRDefault="005F6A5F" w:rsidP="0092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396C">
        <w:rPr>
          <w:rFonts w:ascii="Times New Roman" w:hAnsi="Times New Roman" w:cs="Times New Roman"/>
          <w:sz w:val="28"/>
          <w:szCs w:val="28"/>
        </w:rPr>
        <w:t>В силу части 2.1 статьи 34 Закона о размещении заказов</w:t>
      </w:r>
      <w:r w:rsidR="0092396C" w:rsidRPr="00020299">
        <w:rPr>
          <w:rFonts w:ascii="Times New Roman" w:hAnsi="Times New Roman" w:cs="Times New Roman"/>
          <w:sz w:val="28"/>
          <w:szCs w:val="28"/>
        </w:rPr>
        <w:t xml:space="preserve"> не допускается включать в документацию об аукционе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когда возможность установления таких требований к участнику размещения</w:t>
      </w:r>
      <w:proofErr w:type="gramEnd"/>
      <w:r w:rsidR="0092396C" w:rsidRPr="00020299">
        <w:rPr>
          <w:rFonts w:ascii="Times New Roman" w:hAnsi="Times New Roman" w:cs="Times New Roman"/>
          <w:sz w:val="28"/>
          <w:szCs w:val="28"/>
        </w:rPr>
        <w:t xml:space="preserve"> заказа </w:t>
      </w:r>
      <w:proofErr w:type="gramStart"/>
      <w:r w:rsidR="0092396C" w:rsidRPr="00020299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="0092396C" w:rsidRPr="00020299">
        <w:rPr>
          <w:rFonts w:ascii="Times New Roman" w:hAnsi="Times New Roman" w:cs="Times New Roman"/>
          <w:sz w:val="28"/>
          <w:szCs w:val="28"/>
        </w:rPr>
        <w:t xml:space="preserve"> </w:t>
      </w:r>
      <w:r w:rsidR="0092396C">
        <w:rPr>
          <w:rFonts w:ascii="Times New Roman" w:hAnsi="Times New Roman" w:cs="Times New Roman"/>
          <w:sz w:val="28"/>
          <w:szCs w:val="28"/>
        </w:rPr>
        <w:t>законодательством о размещении заказов.</w:t>
      </w:r>
    </w:p>
    <w:p w:rsidR="00554D5D" w:rsidRPr="00554D5D" w:rsidRDefault="00554D5D" w:rsidP="0092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D5D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34 Закона о размещении заказов </w:t>
      </w:r>
      <w:proofErr w:type="gramStart"/>
      <w:r w:rsidRPr="00554D5D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554D5D"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0951BE" w:rsidRPr="000951BE" w:rsidRDefault="00DC4E39" w:rsidP="0009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</w:t>
      </w:r>
      <w:r w:rsidR="0092396C">
        <w:rPr>
          <w:rFonts w:ascii="Times New Roman" w:hAnsi="Times New Roman" w:cs="Times New Roman"/>
          <w:sz w:val="28"/>
          <w:szCs w:val="28"/>
        </w:rPr>
        <w:t xml:space="preserve"> 6.1 статьи 10</w:t>
      </w:r>
      <w:r w:rsidR="000951BE" w:rsidRPr="000951BE">
        <w:rPr>
          <w:rFonts w:ascii="Times New Roman" w:hAnsi="Times New Roman" w:cs="Times New Roman"/>
          <w:sz w:val="28"/>
          <w:szCs w:val="28"/>
        </w:rPr>
        <w:t xml:space="preserve"> </w:t>
      </w:r>
      <w:r w:rsidR="000951BE"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="000951BE" w:rsidRPr="000951BE">
        <w:rPr>
          <w:rFonts w:ascii="Times New Roman" w:hAnsi="Times New Roman" w:cs="Times New Roman"/>
          <w:sz w:val="28"/>
          <w:szCs w:val="28"/>
        </w:rPr>
        <w:t>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номенклатурой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заказов.</w:t>
      </w:r>
    </w:p>
    <w:p w:rsidR="000951BE" w:rsidRPr="000951BE" w:rsidRDefault="000951BE" w:rsidP="0009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BE">
        <w:rPr>
          <w:rFonts w:ascii="Times New Roman" w:hAnsi="Times New Roman" w:cs="Times New Roman"/>
          <w:sz w:val="28"/>
          <w:szCs w:val="28"/>
        </w:rPr>
        <w:t xml:space="preserve">В этой связи для определения одноименности товаров, работ, услуг Минэкономразвития России был издан </w:t>
      </w:r>
      <w:hyperlink r:id="rId17" w:history="1">
        <w:r w:rsidRPr="000951B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951BE">
        <w:rPr>
          <w:rFonts w:ascii="Times New Roman" w:hAnsi="Times New Roman" w:cs="Times New Roman"/>
          <w:sz w:val="28"/>
          <w:szCs w:val="28"/>
        </w:rPr>
        <w:t xml:space="preserve"> от 07.06.2011 N 273 </w:t>
      </w:r>
      <w:r w:rsidR="00197181">
        <w:rPr>
          <w:rFonts w:ascii="Times New Roman" w:hAnsi="Times New Roman" w:cs="Times New Roman"/>
          <w:sz w:val="28"/>
          <w:szCs w:val="28"/>
        </w:rPr>
        <w:t>«</w:t>
      </w:r>
      <w:r w:rsidRPr="000951BE">
        <w:rPr>
          <w:rFonts w:ascii="Times New Roman" w:hAnsi="Times New Roman" w:cs="Times New Roman"/>
          <w:sz w:val="28"/>
          <w:szCs w:val="28"/>
        </w:rPr>
        <w:t>Об утверждении Номенклатуры товаров, работ, услуг для нужд заказчиков</w:t>
      </w:r>
      <w:r w:rsidR="0019718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5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86A">
        <w:rPr>
          <w:rFonts w:ascii="Times New Roman" w:hAnsi="Times New Roman" w:cs="Times New Roman"/>
          <w:sz w:val="28"/>
          <w:szCs w:val="28"/>
        </w:rPr>
        <w:t xml:space="preserve"> </w:t>
      </w:r>
      <w:r w:rsidRPr="000951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51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51BE">
        <w:rPr>
          <w:rFonts w:ascii="Times New Roman" w:hAnsi="Times New Roman" w:cs="Times New Roman"/>
          <w:sz w:val="28"/>
          <w:szCs w:val="28"/>
        </w:rPr>
        <w:t>арегистрирован в Минюсте России 15 июля 2011 г.</w:t>
      </w:r>
      <w:r w:rsidR="00B24E56">
        <w:rPr>
          <w:rFonts w:ascii="Times New Roman" w:hAnsi="Times New Roman" w:cs="Times New Roman"/>
          <w:sz w:val="28"/>
          <w:szCs w:val="28"/>
        </w:rPr>
        <w:t xml:space="preserve">  №</w:t>
      </w:r>
      <w:r w:rsidRPr="000951BE">
        <w:rPr>
          <w:rFonts w:ascii="Times New Roman" w:hAnsi="Times New Roman" w:cs="Times New Roman"/>
          <w:sz w:val="28"/>
          <w:szCs w:val="28"/>
        </w:rPr>
        <w:t xml:space="preserve"> 21367)</w:t>
      </w:r>
      <w:r w:rsidR="00B24E56">
        <w:rPr>
          <w:rFonts w:ascii="Times New Roman" w:hAnsi="Times New Roman" w:cs="Times New Roman"/>
          <w:sz w:val="28"/>
          <w:szCs w:val="28"/>
        </w:rPr>
        <w:t xml:space="preserve"> </w:t>
      </w:r>
      <w:r w:rsidR="0048688C">
        <w:rPr>
          <w:rFonts w:ascii="Times New Roman" w:hAnsi="Times New Roman" w:cs="Times New Roman"/>
          <w:sz w:val="28"/>
          <w:szCs w:val="28"/>
        </w:rPr>
        <w:t xml:space="preserve"> </w:t>
      </w:r>
      <w:r w:rsidR="00D402EC">
        <w:rPr>
          <w:rFonts w:ascii="Times New Roman" w:hAnsi="Times New Roman" w:cs="Times New Roman"/>
          <w:sz w:val="28"/>
          <w:szCs w:val="28"/>
        </w:rPr>
        <w:t xml:space="preserve"> (</w:t>
      </w:r>
      <w:r w:rsidR="00F059DA">
        <w:rPr>
          <w:rFonts w:ascii="Times New Roman" w:hAnsi="Times New Roman" w:cs="Times New Roman"/>
          <w:sz w:val="28"/>
          <w:szCs w:val="28"/>
        </w:rPr>
        <w:t>далее-Приказ № 273)</w:t>
      </w:r>
      <w:r w:rsidR="00197181">
        <w:rPr>
          <w:rFonts w:ascii="Times New Roman" w:hAnsi="Times New Roman" w:cs="Times New Roman"/>
          <w:sz w:val="28"/>
          <w:szCs w:val="28"/>
        </w:rPr>
        <w:t>.</w:t>
      </w:r>
      <w:r w:rsidR="00B1586A" w:rsidRPr="00B1586A">
        <w:rPr>
          <w:rFonts w:ascii="Times New Roman" w:hAnsi="Times New Roman" w:cs="Times New Roman"/>
          <w:sz w:val="28"/>
          <w:szCs w:val="28"/>
        </w:rPr>
        <w:t xml:space="preserve"> </w:t>
      </w:r>
      <w:r w:rsidR="00B1586A">
        <w:rPr>
          <w:rFonts w:ascii="Times New Roman" w:hAnsi="Times New Roman" w:cs="Times New Roman"/>
          <w:sz w:val="28"/>
          <w:szCs w:val="28"/>
        </w:rPr>
        <w:t>Указанная номенклатура  состоит  из  221 группы.</w:t>
      </w:r>
    </w:p>
    <w:p w:rsidR="00607B7A" w:rsidRDefault="00D402EC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 контракта</w:t>
      </w:r>
      <w:r w:rsidRPr="00D402EC">
        <w:rPr>
          <w:rFonts w:ascii="Times New Roman" w:hAnsi="Times New Roman" w:cs="Times New Roman"/>
          <w:sz w:val="28"/>
          <w:szCs w:val="28"/>
        </w:rPr>
        <w:t xml:space="preserve"> </w:t>
      </w:r>
      <w:r w:rsidRPr="00AF6ED2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объектов  освещения</w:t>
      </w:r>
      <w:r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8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6ED2">
        <w:rPr>
          <w:rFonts w:ascii="Times New Roman" w:hAnsi="Times New Roman" w:cs="Times New Roman"/>
          <w:sz w:val="28"/>
          <w:szCs w:val="28"/>
        </w:rPr>
        <w:t xml:space="preserve"> 004-93 относится </w:t>
      </w:r>
      <w:r w:rsidR="00DF3E25">
        <w:rPr>
          <w:rFonts w:ascii="Times New Roman" w:hAnsi="Times New Roman" w:cs="Times New Roman"/>
          <w:sz w:val="28"/>
          <w:szCs w:val="28"/>
        </w:rPr>
        <w:t xml:space="preserve">к </w:t>
      </w:r>
      <w:r w:rsidRPr="00AF6ED2">
        <w:rPr>
          <w:rFonts w:ascii="Times New Roman" w:hAnsi="Times New Roman" w:cs="Times New Roman"/>
          <w:sz w:val="28"/>
          <w:szCs w:val="28"/>
        </w:rPr>
        <w:t xml:space="preserve">коду </w:t>
      </w:r>
      <w:r>
        <w:rPr>
          <w:rFonts w:ascii="Times New Roman" w:hAnsi="Times New Roman" w:cs="Times New Roman"/>
          <w:sz w:val="28"/>
          <w:szCs w:val="28"/>
        </w:rPr>
        <w:t>9310000 «Услуги жилищно-коммунальные»</w:t>
      </w:r>
      <w:r w:rsidR="0058411B">
        <w:rPr>
          <w:rFonts w:ascii="Times New Roman" w:hAnsi="Times New Roman" w:cs="Times New Roman"/>
          <w:sz w:val="28"/>
          <w:szCs w:val="28"/>
        </w:rPr>
        <w:t xml:space="preserve"> и вход</w:t>
      </w:r>
      <w:r w:rsidR="00DF3E25">
        <w:rPr>
          <w:rFonts w:ascii="Times New Roman" w:hAnsi="Times New Roman" w:cs="Times New Roman"/>
          <w:sz w:val="28"/>
          <w:szCs w:val="28"/>
        </w:rPr>
        <w:t>ит согласно Приказу № 273 в группу 220.</w:t>
      </w:r>
    </w:p>
    <w:p w:rsidR="001201AE" w:rsidRDefault="00A62A1E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7B7A">
        <w:rPr>
          <w:rFonts w:ascii="Times New Roman" w:hAnsi="Times New Roman" w:cs="Times New Roman"/>
          <w:sz w:val="28"/>
          <w:szCs w:val="28"/>
        </w:rPr>
        <w:t xml:space="preserve"> заказчик включив в предмет контракта </w:t>
      </w:r>
      <w:r w:rsidR="00607B7A" w:rsidRPr="00AF6ED2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 w:rsidR="00607B7A">
        <w:rPr>
          <w:rFonts w:ascii="Times New Roman" w:hAnsi="Times New Roman" w:cs="Times New Roman"/>
          <w:sz w:val="28"/>
          <w:szCs w:val="28"/>
        </w:rPr>
        <w:t xml:space="preserve"> объектов  освещения</w:t>
      </w:r>
      <w:r w:rsidR="00607B7A"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07B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7B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7B7A">
        <w:rPr>
          <w:rFonts w:ascii="Times New Roman" w:hAnsi="Times New Roman" w:cs="Times New Roman"/>
          <w:sz w:val="28"/>
          <w:szCs w:val="28"/>
        </w:rPr>
        <w:t>ебоксар</w:t>
      </w:r>
      <w:proofErr w:type="spellEnd"/>
      <w:r w:rsidR="00607B7A">
        <w:rPr>
          <w:rFonts w:ascii="Times New Roman" w:hAnsi="Times New Roman" w:cs="Times New Roman"/>
          <w:sz w:val="28"/>
          <w:szCs w:val="28"/>
        </w:rPr>
        <w:t xml:space="preserve"> и Заволжья </w:t>
      </w:r>
      <w:r>
        <w:rPr>
          <w:rFonts w:ascii="Times New Roman" w:hAnsi="Times New Roman" w:cs="Times New Roman"/>
          <w:sz w:val="28"/>
          <w:szCs w:val="28"/>
        </w:rPr>
        <w:t xml:space="preserve"> не нарушил </w:t>
      </w:r>
      <w:r w:rsidR="005D5FB9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нормы,   в частности </w:t>
      </w:r>
      <w:r>
        <w:rPr>
          <w:rFonts w:ascii="Times New Roman" w:hAnsi="Times New Roman" w:cs="Times New Roman"/>
          <w:sz w:val="28"/>
          <w:szCs w:val="28"/>
        </w:rPr>
        <w:t xml:space="preserve">  пункта 6.1 статьи 10</w:t>
      </w:r>
      <w:r w:rsidR="005D5FB9">
        <w:rPr>
          <w:rFonts w:ascii="Times New Roman" w:hAnsi="Times New Roman" w:cs="Times New Roman"/>
          <w:sz w:val="28"/>
          <w:szCs w:val="28"/>
        </w:rPr>
        <w:t>, части 3.1 статьи 34</w:t>
      </w:r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="005D5FB9">
        <w:rPr>
          <w:rFonts w:ascii="Times New Roman" w:hAnsi="Times New Roman" w:cs="Times New Roman"/>
          <w:sz w:val="28"/>
          <w:szCs w:val="28"/>
        </w:rPr>
        <w:t>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FB7762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Карьер»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2.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EF" w:rsidRDefault="008B5DEF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E6" w:rsidRDefault="007846E6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45E55" w:rsidSect="004171F1">
      <w:footerReference w:type="default" r:id="rId1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1B" w:rsidRDefault="00C9541B">
      <w:pPr>
        <w:spacing w:after="0" w:line="240" w:lineRule="auto"/>
      </w:pPr>
      <w:r>
        <w:separator/>
      </w:r>
    </w:p>
  </w:endnote>
  <w:endnote w:type="continuationSeparator" w:id="0">
    <w:p w:rsidR="00C9541B" w:rsidRDefault="00C9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1B" w:rsidRDefault="00C954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3C9">
      <w:rPr>
        <w:noProof/>
      </w:rPr>
      <w:t>4</w:t>
    </w:r>
    <w:r>
      <w:rPr>
        <w:noProof/>
      </w:rPr>
      <w:fldChar w:fldCharType="end"/>
    </w:r>
  </w:p>
  <w:p w:rsidR="00C9541B" w:rsidRDefault="00C9541B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1B" w:rsidRDefault="00C9541B">
      <w:pPr>
        <w:spacing w:after="0" w:line="240" w:lineRule="auto"/>
      </w:pPr>
      <w:r>
        <w:separator/>
      </w:r>
    </w:p>
  </w:footnote>
  <w:footnote w:type="continuationSeparator" w:id="0">
    <w:p w:rsidR="00C9541B" w:rsidRDefault="00C9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4E51"/>
    <w:rsid w:val="00006B22"/>
    <w:rsid w:val="00014B59"/>
    <w:rsid w:val="000201CA"/>
    <w:rsid w:val="00020299"/>
    <w:rsid w:val="00021E70"/>
    <w:rsid w:val="00022D70"/>
    <w:rsid w:val="00023B77"/>
    <w:rsid w:val="00024620"/>
    <w:rsid w:val="0002517C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951BE"/>
    <w:rsid w:val="000A0133"/>
    <w:rsid w:val="000A1FCB"/>
    <w:rsid w:val="000A479E"/>
    <w:rsid w:val="000A5252"/>
    <w:rsid w:val="000A76B5"/>
    <w:rsid w:val="000B114E"/>
    <w:rsid w:val="000B3A8A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F236C"/>
    <w:rsid w:val="000F4170"/>
    <w:rsid w:val="00100916"/>
    <w:rsid w:val="00102C1A"/>
    <w:rsid w:val="00103033"/>
    <w:rsid w:val="00104708"/>
    <w:rsid w:val="001048F4"/>
    <w:rsid w:val="00117131"/>
    <w:rsid w:val="001201AE"/>
    <w:rsid w:val="00120F1E"/>
    <w:rsid w:val="00121AE8"/>
    <w:rsid w:val="00143946"/>
    <w:rsid w:val="0014674F"/>
    <w:rsid w:val="0014704B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97181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5DA9"/>
    <w:rsid w:val="001D1854"/>
    <w:rsid w:val="001D5603"/>
    <w:rsid w:val="001D7645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21B1"/>
    <w:rsid w:val="002774EC"/>
    <w:rsid w:val="00281064"/>
    <w:rsid w:val="00282487"/>
    <w:rsid w:val="0028396B"/>
    <w:rsid w:val="00285C84"/>
    <w:rsid w:val="0028606F"/>
    <w:rsid w:val="0028637D"/>
    <w:rsid w:val="00294CFE"/>
    <w:rsid w:val="002958F9"/>
    <w:rsid w:val="00296936"/>
    <w:rsid w:val="002A5562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3C9"/>
    <w:rsid w:val="00372416"/>
    <w:rsid w:val="00373820"/>
    <w:rsid w:val="0037385A"/>
    <w:rsid w:val="00380584"/>
    <w:rsid w:val="00382F25"/>
    <w:rsid w:val="00384282"/>
    <w:rsid w:val="00385A64"/>
    <w:rsid w:val="00392515"/>
    <w:rsid w:val="00393ECF"/>
    <w:rsid w:val="00394024"/>
    <w:rsid w:val="003A1132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39BE"/>
    <w:rsid w:val="003F3A6C"/>
    <w:rsid w:val="003F43FB"/>
    <w:rsid w:val="004028D8"/>
    <w:rsid w:val="00403853"/>
    <w:rsid w:val="00405868"/>
    <w:rsid w:val="00405CE6"/>
    <w:rsid w:val="00406AFA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47F0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4193"/>
    <w:rsid w:val="00477503"/>
    <w:rsid w:val="00480414"/>
    <w:rsid w:val="004805F5"/>
    <w:rsid w:val="004810E3"/>
    <w:rsid w:val="004847A1"/>
    <w:rsid w:val="004859F8"/>
    <w:rsid w:val="0048688C"/>
    <w:rsid w:val="00487F55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4D5D"/>
    <w:rsid w:val="0055567D"/>
    <w:rsid w:val="005616E5"/>
    <w:rsid w:val="00562204"/>
    <w:rsid w:val="00562548"/>
    <w:rsid w:val="00566A31"/>
    <w:rsid w:val="005671DB"/>
    <w:rsid w:val="0056799C"/>
    <w:rsid w:val="00567A22"/>
    <w:rsid w:val="005708F3"/>
    <w:rsid w:val="00572DFC"/>
    <w:rsid w:val="005743E7"/>
    <w:rsid w:val="00574CF5"/>
    <w:rsid w:val="00580B13"/>
    <w:rsid w:val="0058411B"/>
    <w:rsid w:val="00592B08"/>
    <w:rsid w:val="005A39BA"/>
    <w:rsid w:val="005A48A0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D5FB9"/>
    <w:rsid w:val="005E07EB"/>
    <w:rsid w:val="005E647C"/>
    <w:rsid w:val="005F2A6C"/>
    <w:rsid w:val="005F31DC"/>
    <w:rsid w:val="005F6A5F"/>
    <w:rsid w:val="005F6C19"/>
    <w:rsid w:val="00600B00"/>
    <w:rsid w:val="00602910"/>
    <w:rsid w:val="0060373E"/>
    <w:rsid w:val="006042C6"/>
    <w:rsid w:val="00607B7A"/>
    <w:rsid w:val="00611480"/>
    <w:rsid w:val="00612427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50D2C"/>
    <w:rsid w:val="00654FAD"/>
    <w:rsid w:val="00655552"/>
    <w:rsid w:val="00656DDE"/>
    <w:rsid w:val="00660AC4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9022A"/>
    <w:rsid w:val="00691DFF"/>
    <w:rsid w:val="0069553B"/>
    <w:rsid w:val="00695C39"/>
    <w:rsid w:val="00697466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5C0F"/>
    <w:rsid w:val="00751607"/>
    <w:rsid w:val="00752BF7"/>
    <w:rsid w:val="00761495"/>
    <w:rsid w:val="00762FC2"/>
    <w:rsid w:val="00765B95"/>
    <w:rsid w:val="00767F92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C116A"/>
    <w:rsid w:val="007C1E30"/>
    <w:rsid w:val="007D03DC"/>
    <w:rsid w:val="007D2A38"/>
    <w:rsid w:val="007D2CD0"/>
    <w:rsid w:val="007D5867"/>
    <w:rsid w:val="007D7FC2"/>
    <w:rsid w:val="007E4CC4"/>
    <w:rsid w:val="007F0B00"/>
    <w:rsid w:val="007F2FD6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568A0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8D3"/>
    <w:rsid w:val="008B3DC9"/>
    <w:rsid w:val="008B5730"/>
    <w:rsid w:val="008B5DEF"/>
    <w:rsid w:val="008B64E9"/>
    <w:rsid w:val="008B67DD"/>
    <w:rsid w:val="008C0646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15EF"/>
    <w:rsid w:val="0092396C"/>
    <w:rsid w:val="00923D0A"/>
    <w:rsid w:val="00926077"/>
    <w:rsid w:val="00940FB2"/>
    <w:rsid w:val="009431AC"/>
    <w:rsid w:val="009446EF"/>
    <w:rsid w:val="009447C2"/>
    <w:rsid w:val="00944A8A"/>
    <w:rsid w:val="00947282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7A7"/>
    <w:rsid w:val="00986BD5"/>
    <w:rsid w:val="0099069E"/>
    <w:rsid w:val="00992577"/>
    <w:rsid w:val="009A16D2"/>
    <w:rsid w:val="009A33BE"/>
    <w:rsid w:val="009A3EB8"/>
    <w:rsid w:val="009A551B"/>
    <w:rsid w:val="009A7055"/>
    <w:rsid w:val="009B60B3"/>
    <w:rsid w:val="009B7F74"/>
    <w:rsid w:val="009C18CE"/>
    <w:rsid w:val="009C3D58"/>
    <w:rsid w:val="009C58D3"/>
    <w:rsid w:val="009C6344"/>
    <w:rsid w:val="009C637F"/>
    <w:rsid w:val="009D367F"/>
    <w:rsid w:val="009E2C93"/>
    <w:rsid w:val="009E384D"/>
    <w:rsid w:val="009E553F"/>
    <w:rsid w:val="009E5BF7"/>
    <w:rsid w:val="009F1AC6"/>
    <w:rsid w:val="009F4787"/>
    <w:rsid w:val="00A00724"/>
    <w:rsid w:val="00A046C7"/>
    <w:rsid w:val="00A07633"/>
    <w:rsid w:val="00A07B41"/>
    <w:rsid w:val="00A1103D"/>
    <w:rsid w:val="00A11B93"/>
    <w:rsid w:val="00A124EC"/>
    <w:rsid w:val="00A12DCA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5E21"/>
    <w:rsid w:val="00A502EC"/>
    <w:rsid w:val="00A507B6"/>
    <w:rsid w:val="00A50AC3"/>
    <w:rsid w:val="00A573FB"/>
    <w:rsid w:val="00A62A1E"/>
    <w:rsid w:val="00A64E5F"/>
    <w:rsid w:val="00A675B3"/>
    <w:rsid w:val="00A71887"/>
    <w:rsid w:val="00A74FAB"/>
    <w:rsid w:val="00A757EF"/>
    <w:rsid w:val="00A76014"/>
    <w:rsid w:val="00A7699F"/>
    <w:rsid w:val="00A76DE1"/>
    <w:rsid w:val="00A80281"/>
    <w:rsid w:val="00A8782E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638B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475C"/>
    <w:rsid w:val="00B050E6"/>
    <w:rsid w:val="00B05184"/>
    <w:rsid w:val="00B05281"/>
    <w:rsid w:val="00B077AF"/>
    <w:rsid w:val="00B10BEC"/>
    <w:rsid w:val="00B11F36"/>
    <w:rsid w:val="00B12FD3"/>
    <w:rsid w:val="00B1586A"/>
    <w:rsid w:val="00B22EE9"/>
    <w:rsid w:val="00B23B4B"/>
    <w:rsid w:val="00B24E56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22CCB"/>
    <w:rsid w:val="00C32511"/>
    <w:rsid w:val="00C369AA"/>
    <w:rsid w:val="00C40ACA"/>
    <w:rsid w:val="00C44A70"/>
    <w:rsid w:val="00C4602A"/>
    <w:rsid w:val="00C55678"/>
    <w:rsid w:val="00C55F48"/>
    <w:rsid w:val="00C56FFB"/>
    <w:rsid w:val="00C57201"/>
    <w:rsid w:val="00C5723A"/>
    <w:rsid w:val="00C61D1B"/>
    <w:rsid w:val="00C620B6"/>
    <w:rsid w:val="00C66AF2"/>
    <w:rsid w:val="00C67BE8"/>
    <w:rsid w:val="00C67C0A"/>
    <w:rsid w:val="00C67F0C"/>
    <w:rsid w:val="00C74A59"/>
    <w:rsid w:val="00C83288"/>
    <w:rsid w:val="00C84673"/>
    <w:rsid w:val="00C84C8C"/>
    <w:rsid w:val="00C85B7F"/>
    <w:rsid w:val="00C86A44"/>
    <w:rsid w:val="00C91EE0"/>
    <w:rsid w:val="00C92E6A"/>
    <w:rsid w:val="00C9541B"/>
    <w:rsid w:val="00C96833"/>
    <w:rsid w:val="00C97F68"/>
    <w:rsid w:val="00CA3701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02EC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56EC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C4E39"/>
    <w:rsid w:val="00DC69CA"/>
    <w:rsid w:val="00DD081C"/>
    <w:rsid w:val="00DD189E"/>
    <w:rsid w:val="00DD5A5A"/>
    <w:rsid w:val="00DE01D6"/>
    <w:rsid w:val="00DE215F"/>
    <w:rsid w:val="00DE2CE0"/>
    <w:rsid w:val="00DE322E"/>
    <w:rsid w:val="00DE36F8"/>
    <w:rsid w:val="00DE654C"/>
    <w:rsid w:val="00DE7512"/>
    <w:rsid w:val="00DF3E25"/>
    <w:rsid w:val="00DF754D"/>
    <w:rsid w:val="00E004B8"/>
    <w:rsid w:val="00E11B5B"/>
    <w:rsid w:val="00E15136"/>
    <w:rsid w:val="00E16DC7"/>
    <w:rsid w:val="00E21E40"/>
    <w:rsid w:val="00E23B59"/>
    <w:rsid w:val="00E24742"/>
    <w:rsid w:val="00E26127"/>
    <w:rsid w:val="00E26B47"/>
    <w:rsid w:val="00E32336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183D"/>
    <w:rsid w:val="00EF4C01"/>
    <w:rsid w:val="00EF75CF"/>
    <w:rsid w:val="00F00D50"/>
    <w:rsid w:val="00F00E99"/>
    <w:rsid w:val="00F01E37"/>
    <w:rsid w:val="00F04688"/>
    <w:rsid w:val="00F059DA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25E8C532E58730EFFEE723A62D1728013BD37DC21AD8B110AAFD91615CAA4A8CDBB54DB081A603CFc2hCH" TargetMode="External"/><Relationship Id="rId18" Type="http://schemas.openxmlformats.org/officeDocument/2006/relationships/hyperlink" Target="consultantplus://offline/ref=43CC2921CCB66FE3525E34757D8937F7F252E50A9A76C950BBC2473256Q7v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593F19D9D46657324723F8B131751067EA47BA59BB50CBF46CFC38C564C21B6A55DE6A8340967F79T3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8C532E58730EFFEE723A62D1728013BD37DC21AD8B110AAFD91615CAA4A8CDBB54DB081A603CEc2h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CCED6FEC709F16E9C88FADA87BCF7DE526E7FF8238AA9E42D4B7F5C8EF72B31FDC4681DW6S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E8C532E58730EFFEE723A62D1728013BD37DC21AD8B110AAFD91615CAA4A8CDBB54DB088cAh0H" TargetMode="External"/><Relationship Id="rId10" Type="http://schemas.openxmlformats.org/officeDocument/2006/relationships/hyperlink" Target="consultantplus://offline/ref=43CC2921CCB66FE3525E34757D8937F7F252E50A9A76C950BBC2473256Q7vE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consultantplus://offline/ref=25E8C532E58730EFFEE723A62D1728013BD37DC21AD8B110AAFD91615CAA4A8CDBB54DB089cA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215</cp:revision>
  <cp:lastPrinted>2012-12-12T07:36:00Z</cp:lastPrinted>
  <dcterms:created xsi:type="dcterms:W3CDTF">2012-07-06T04:13:00Z</dcterms:created>
  <dcterms:modified xsi:type="dcterms:W3CDTF">2012-12-12T13:24:00Z</dcterms:modified>
</cp:coreProperties>
</file>